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AE" w:rsidRPr="00E454F4" w:rsidRDefault="00361DC6" w:rsidP="00E454F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Epigenetics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in a model of</w:t>
      </w:r>
      <w:r w:rsidR="001E7451" w:rsidRPr="00E454F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D4C71" w:rsidRPr="00E454F4">
        <w:rPr>
          <w:rFonts w:ascii="Times New Roman" w:hAnsi="Times New Roman"/>
          <w:b/>
          <w:sz w:val="24"/>
          <w:szCs w:val="24"/>
          <w:lang w:val="en-US"/>
        </w:rPr>
        <w:t xml:space="preserve">temporal </w:t>
      </w:r>
      <w:r w:rsidR="001E7451" w:rsidRPr="00E454F4">
        <w:rPr>
          <w:rFonts w:ascii="Times New Roman" w:hAnsi="Times New Roman"/>
          <w:b/>
          <w:sz w:val="24"/>
          <w:szCs w:val="24"/>
          <w:lang w:val="en-US"/>
        </w:rPr>
        <w:t>lobe epilepsy</w:t>
      </w:r>
      <w:r w:rsidR="00CD4C71">
        <w:rPr>
          <w:rFonts w:ascii="Times New Roman" w:hAnsi="Times New Roman"/>
          <w:b/>
          <w:sz w:val="24"/>
          <w:szCs w:val="24"/>
          <w:lang w:val="en-US"/>
        </w:rPr>
        <w:t xml:space="preserve">: what’s going on in </w:t>
      </w:r>
      <w:r w:rsidR="00555EF1" w:rsidRPr="00CD4C71">
        <w:rPr>
          <w:rFonts w:ascii="Times New Roman" w:hAnsi="Times New Roman"/>
          <w:b/>
          <w:i/>
          <w:sz w:val="24"/>
          <w:szCs w:val="24"/>
          <w:lang w:val="en-US"/>
        </w:rPr>
        <w:t xml:space="preserve">dentate </w:t>
      </w:r>
      <w:proofErr w:type="spellStart"/>
      <w:r w:rsidR="00555EF1" w:rsidRPr="00CD4C71">
        <w:rPr>
          <w:rFonts w:ascii="Times New Roman" w:hAnsi="Times New Roman"/>
          <w:b/>
          <w:i/>
          <w:sz w:val="24"/>
          <w:szCs w:val="24"/>
          <w:lang w:val="en-US"/>
        </w:rPr>
        <w:t>gyrus</w:t>
      </w:r>
      <w:proofErr w:type="spellEnd"/>
      <w:r w:rsidR="00CD4C71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723268" w:rsidRPr="00E454F4" w:rsidRDefault="000A5956" w:rsidP="00E45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54F4">
        <w:rPr>
          <w:rFonts w:ascii="Times New Roman" w:hAnsi="Times New Roman"/>
          <w:sz w:val="24"/>
          <w:szCs w:val="24"/>
        </w:rPr>
        <w:t>Dogini DB</w:t>
      </w:r>
      <w:r w:rsidR="008C4973" w:rsidRPr="00E454F4">
        <w:rPr>
          <w:rFonts w:ascii="Times New Roman" w:hAnsi="Times New Roman"/>
          <w:sz w:val="24"/>
          <w:szCs w:val="24"/>
          <w:vertAlign w:val="superscript"/>
        </w:rPr>
        <w:t>1</w:t>
      </w:r>
      <w:r w:rsidRPr="00E454F4">
        <w:rPr>
          <w:rFonts w:ascii="Times New Roman" w:hAnsi="Times New Roman"/>
          <w:sz w:val="24"/>
          <w:szCs w:val="24"/>
        </w:rPr>
        <w:t>;</w:t>
      </w:r>
      <w:r w:rsidR="00723268" w:rsidRPr="00E454F4">
        <w:rPr>
          <w:rFonts w:ascii="Times New Roman" w:hAnsi="Times New Roman"/>
          <w:sz w:val="24"/>
          <w:szCs w:val="24"/>
        </w:rPr>
        <w:t xml:space="preserve"> </w:t>
      </w:r>
      <w:r w:rsidR="00FA418B">
        <w:rPr>
          <w:rFonts w:ascii="Times New Roman" w:hAnsi="Times New Roman"/>
          <w:sz w:val="24"/>
          <w:szCs w:val="24"/>
        </w:rPr>
        <w:t>Vieira AS</w:t>
      </w:r>
      <w:r w:rsidR="003A6B93" w:rsidRPr="00E454F4">
        <w:rPr>
          <w:rFonts w:ascii="Times New Roman" w:hAnsi="Times New Roman"/>
          <w:sz w:val="24"/>
          <w:szCs w:val="24"/>
          <w:vertAlign w:val="superscript"/>
        </w:rPr>
        <w:t>1</w:t>
      </w:r>
      <w:r w:rsidR="00FA418B">
        <w:rPr>
          <w:rFonts w:ascii="Times New Roman" w:hAnsi="Times New Roman"/>
          <w:sz w:val="24"/>
          <w:szCs w:val="24"/>
        </w:rPr>
        <w:t xml:space="preserve">, </w:t>
      </w:r>
      <w:r w:rsidR="00361DC6">
        <w:rPr>
          <w:rFonts w:ascii="Times New Roman" w:hAnsi="Times New Roman"/>
          <w:sz w:val="24"/>
          <w:szCs w:val="24"/>
        </w:rPr>
        <w:t>Souza W</w:t>
      </w:r>
      <w:r w:rsidR="003A6B93" w:rsidRPr="00E454F4">
        <w:rPr>
          <w:rFonts w:ascii="Times New Roman" w:hAnsi="Times New Roman"/>
          <w:sz w:val="24"/>
          <w:szCs w:val="24"/>
          <w:vertAlign w:val="superscript"/>
        </w:rPr>
        <w:t>1</w:t>
      </w:r>
      <w:r w:rsidR="00723268" w:rsidRPr="00E454F4">
        <w:rPr>
          <w:rFonts w:ascii="Times New Roman" w:hAnsi="Times New Roman"/>
          <w:sz w:val="24"/>
          <w:szCs w:val="24"/>
        </w:rPr>
        <w:t>, Lopes–Cendes</w:t>
      </w:r>
      <w:r w:rsidR="00900DF2" w:rsidRPr="00E454F4">
        <w:rPr>
          <w:rFonts w:ascii="Times New Roman" w:hAnsi="Times New Roman"/>
          <w:sz w:val="24"/>
          <w:szCs w:val="24"/>
        </w:rPr>
        <w:t xml:space="preserve"> I</w:t>
      </w:r>
      <w:r w:rsidR="00723268" w:rsidRPr="00E454F4">
        <w:rPr>
          <w:rFonts w:ascii="Times New Roman" w:hAnsi="Times New Roman"/>
          <w:sz w:val="24"/>
          <w:szCs w:val="24"/>
          <w:vertAlign w:val="superscript"/>
        </w:rPr>
        <w:t>1</w:t>
      </w:r>
      <w:r w:rsidR="00723268" w:rsidRPr="00E454F4">
        <w:rPr>
          <w:rFonts w:ascii="Times New Roman" w:hAnsi="Times New Roman"/>
          <w:sz w:val="24"/>
          <w:szCs w:val="24"/>
        </w:rPr>
        <w:t>.</w:t>
      </w:r>
    </w:p>
    <w:p w:rsidR="00FC1D66" w:rsidRPr="00B752E0" w:rsidRDefault="00FC1D66" w:rsidP="00E454F4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454F4">
        <w:rPr>
          <w:rFonts w:ascii="Times New Roman" w:hAnsi="Times New Roman"/>
          <w:sz w:val="24"/>
          <w:szCs w:val="24"/>
          <w:lang w:val="en-US"/>
        </w:rPr>
        <w:t>Departments of Medical Genetics</w:t>
      </w:r>
      <w:r w:rsidRPr="00E454F4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1E7451" w:rsidRPr="00E45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4973" w:rsidRPr="00E454F4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1E7451" w:rsidRPr="00E454F4">
        <w:rPr>
          <w:rFonts w:ascii="Times New Roman" w:hAnsi="Times New Roman"/>
          <w:sz w:val="24"/>
          <w:szCs w:val="24"/>
          <w:lang w:val="en-US"/>
        </w:rPr>
        <w:t xml:space="preserve">The Brazilian Institute of Neuroscience and </w:t>
      </w:r>
      <w:proofErr w:type="spellStart"/>
      <w:r w:rsidR="001E7451" w:rsidRPr="00E454F4">
        <w:rPr>
          <w:rFonts w:ascii="Times New Roman" w:hAnsi="Times New Roman"/>
          <w:sz w:val="24"/>
          <w:szCs w:val="24"/>
          <w:lang w:val="en-US"/>
        </w:rPr>
        <w:t>Neurotechnology</w:t>
      </w:r>
      <w:proofErr w:type="spellEnd"/>
      <w:r w:rsidR="001E7451" w:rsidRPr="00E454F4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9B7A30" w:rsidRPr="00E454F4">
        <w:rPr>
          <w:rFonts w:ascii="Times New Roman" w:hAnsi="Times New Roman"/>
          <w:sz w:val="24"/>
          <w:szCs w:val="24"/>
          <w:lang w:val="en-US"/>
        </w:rPr>
        <w:t>BRAINN</w:t>
      </w:r>
      <w:r w:rsidR="001E7451" w:rsidRPr="00E454F4">
        <w:rPr>
          <w:rFonts w:ascii="Times New Roman" w:hAnsi="Times New Roman"/>
          <w:sz w:val="24"/>
          <w:szCs w:val="24"/>
          <w:lang w:val="en-US"/>
        </w:rPr>
        <w:t>), School of</w:t>
      </w:r>
      <w:r w:rsidRPr="00E454F4">
        <w:rPr>
          <w:rFonts w:ascii="Times New Roman" w:hAnsi="Times New Roman"/>
          <w:sz w:val="24"/>
          <w:szCs w:val="24"/>
          <w:lang w:val="en-US"/>
        </w:rPr>
        <w:t xml:space="preserve"> Medical Sciences, University of Campinas –</w:t>
      </w:r>
      <w:r w:rsidR="00BC68FB" w:rsidRPr="00E454F4">
        <w:rPr>
          <w:rFonts w:ascii="Times New Roman" w:hAnsi="Times New Roman"/>
          <w:sz w:val="24"/>
          <w:szCs w:val="24"/>
          <w:lang w:val="en-US"/>
        </w:rPr>
        <w:t xml:space="preserve"> UNICAMP, </w:t>
      </w:r>
      <w:r w:rsidR="00BC68FB" w:rsidRPr="00B752E0">
        <w:rPr>
          <w:rFonts w:ascii="Times New Roman" w:hAnsi="Times New Roman"/>
          <w:sz w:val="24"/>
          <w:szCs w:val="24"/>
          <w:lang w:val="en-US"/>
        </w:rPr>
        <w:t xml:space="preserve">Campinas, SP, </w:t>
      </w:r>
      <w:proofErr w:type="gramStart"/>
      <w:r w:rsidR="00BC68FB" w:rsidRPr="00B752E0">
        <w:rPr>
          <w:rFonts w:ascii="Times New Roman" w:hAnsi="Times New Roman"/>
          <w:sz w:val="24"/>
          <w:szCs w:val="24"/>
          <w:lang w:val="en-US"/>
        </w:rPr>
        <w:t>BRAZIL</w:t>
      </w:r>
      <w:proofErr w:type="gramEnd"/>
      <w:r w:rsidR="00BC68FB" w:rsidRPr="00B752E0">
        <w:rPr>
          <w:rFonts w:ascii="Times New Roman" w:hAnsi="Times New Roman"/>
          <w:sz w:val="24"/>
          <w:szCs w:val="24"/>
          <w:lang w:val="en-US"/>
        </w:rPr>
        <w:t>.</w:t>
      </w:r>
    </w:p>
    <w:p w:rsidR="00C93FAC" w:rsidRPr="00B752E0" w:rsidRDefault="00C93FAC" w:rsidP="00E45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54F4" w:rsidRPr="00B752E0" w:rsidRDefault="00E454F4" w:rsidP="0025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752E0">
        <w:rPr>
          <w:rFonts w:ascii="Times New Roman" w:hAnsi="Times New Roman"/>
          <w:b/>
          <w:sz w:val="24"/>
          <w:szCs w:val="24"/>
          <w:lang w:val="en-US"/>
        </w:rPr>
        <w:t>Introduction</w:t>
      </w:r>
      <w:r w:rsidRPr="00B752E0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255218" w:rsidRPr="00B752E0">
        <w:rPr>
          <w:rFonts w:ascii="Times New Roman" w:hAnsi="Times New Roman"/>
          <w:sz w:val="24"/>
          <w:szCs w:val="24"/>
          <w:lang w:val="en-US"/>
        </w:rPr>
        <w:t xml:space="preserve">In order to </w:t>
      </w:r>
      <w:r w:rsidR="00F0646C">
        <w:rPr>
          <w:rFonts w:ascii="Times New Roman" w:hAnsi="Times New Roman"/>
          <w:sz w:val="24"/>
          <w:szCs w:val="24"/>
          <w:lang w:val="en-US"/>
        </w:rPr>
        <w:t xml:space="preserve">improve the </w:t>
      </w:r>
      <w:proofErr w:type="spellStart"/>
      <w:r w:rsidR="00BF64C4" w:rsidRPr="00B752E0">
        <w:rPr>
          <w:rFonts w:ascii="Times New Roman" w:hAnsi="Times New Roman"/>
          <w:sz w:val="24"/>
          <w:szCs w:val="24"/>
          <w:lang w:val="en-US"/>
        </w:rPr>
        <w:t>pathophysiology</w:t>
      </w:r>
      <w:proofErr w:type="spellEnd"/>
      <w:r w:rsidR="00BF64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646C">
        <w:rPr>
          <w:rFonts w:ascii="Times New Roman" w:hAnsi="Times New Roman"/>
          <w:sz w:val="24"/>
          <w:szCs w:val="24"/>
          <w:lang w:val="en-US"/>
        </w:rPr>
        <w:t>knowledge</w:t>
      </w:r>
      <w:r w:rsidR="00BF64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55218" w:rsidRPr="00B752E0">
        <w:rPr>
          <w:rFonts w:ascii="Times New Roman" w:hAnsi="Times New Roman"/>
          <w:sz w:val="24"/>
          <w:szCs w:val="24"/>
          <w:lang w:val="en-US"/>
        </w:rPr>
        <w:t xml:space="preserve">of temporal lobe epilepsy (TLE) </w:t>
      </w:r>
      <w:r w:rsidR="00255218" w:rsidRPr="00B752E0">
        <w:rPr>
          <w:rFonts w:ascii="Times New Roman" w:hAnsi="Times New Roman"/>
          <w:i/>
          <w:sz w:val="24"/>
          <w:szCs w:val="24"/>
          <w:lang w:val="en-US"/>
        </w:rPr>
        <w:t>in vivo</w:t>
      </w:r>
      <w:r w:rsidR="00255218" w:rsidRPr="00B752E0">
        <w:rPr>
          <w:rFonts w:ascii="Times New Roman" w:hAnsi="Times New Roman"/>
          <w:sz w:val="24"/>
          <w:szCs w:val="24"/>
          <w:lang w:val="en-US"/>
        </w:rPr>
        <w:t xml:space="preserve"> animal models that present features similar to those seen in TLE patients have been developed</w:t>
      </w:r>
      <w:r w:rsidR="00BF64C4">
        <w:rPr>
          <w:rFonts w:ascii="Times New Roman" w:hAnsi="Times New Roman"/>
          <w:sz w:val="24"/>
          <w:szCs w:val="24"/>
          <w:lang w:val="en-US"/>
        </w:rPr>
        <w:t>. O</w:t>
      </w:r>
      <w:r w:rsidR="004A4774">
        <w:rPr>
          <w:rFonts w:ascii="Times New Roman" w:hAnsi="Times New Roman"/>
          <w:sz w:val="24"/>
          <w:szCs w:val="24"/>
          <w:lang w:val="en-US"/>
        </w:rPr>
        <w:t>ne of th</w:t>
      </w:r>
      <w:r w:rsidR="00BF64C4">
        <w:rPr>
          <w:rFonts w:ascii="Times New Roman" w:hAnsi="Times New Roman"/>
          <w:sz w:val="24"/>
          <w:szCs w:val="24"/>
          <w:lang w:val="en-US"/>
        </w:rPr>
        <w:t>ese models</w:t>
      </w:r>
      <w:r w:rsidR="004A4774">
        <w:rPr>
          <w:rFonts w:ascii="Times New Roman" w:hAnsi="Times New Roman"/>
          <w:sz w:val="24"/>
          <w:szCs w:val="24"/>
          <w:lang w:val="en-US"/>
        </w:rPr>
        <w:t xml:space="preserve"> is</w:t>
      </w:r>
      <w:r w:rsidR="00255218" w:rsidRPr="00B752E0">
        <w:rPr>
          <w:rFonts w:ascii="Times New Roman" w:hAnsi="Times New Roman"/>
          <w:sz w:val="24"/>
          <w:szCs w:val="24"/>
          <w:lang w:val="en-US"/>
        </w:rPr>
        <w:t xml:space="preserve"> based on the systemic administration of </w:t>
      </w:r>
      <w:proofErr w:type="spellStart"/>
      <w:r w:rsidR="00255218" w:rsidRPr="00B752E0">
        <w:rPr>
          <w:rFonts w:ascii="Times New Roman" w:hAnsi="Times New Roman"/>
          <w:sz w:val="24"/>
          <w:szCs w:val="24"/>
          <w:lang w:val="en-US"/>
        </w:rPr>
        <w:t>chemoconvulsants</w:t>
      </w:r>
      <w:proofErr w:type="spellEnd"/>
      <w:r w:rsidR="00E33494">
        <w:rPr>
          <w:rFonts w:ascii="Times New Roman" w:hAnsi="Times New Roman"/>
          <w:sz w:val="24"/>
          <w:szCs w:val="24"/>
          <w:lang w:val="en-US"/>
        </w:rPr>
        <w:t xml:space="preserve">, like </w:t>
      </w:r>
      <w:proofErr w:type="spellStart"/>
      <w:r w:rsidR="00E33494">
        <w:rPr>
          <w:rFonts w:ascii="Times New Roman" w:hAnsi="Times New Roman"/>
          <w:sz w:val="24"/>
          <w:szCs w:val="24"/>
          <w:lang w:val="en-US"/>
        </w:rPr>
        <w:t>pilocarpine</w:t>
      </w:r>
      <w:proofErr w:type="spellEnd"/>
      <w:r w:rsidR="00E33494">
        <w:rPr>
          <w:rFonts w:ascii="Times New Roman" w:hAnsi="Times New Roman"/>
          <w:sz w:val="24"/>
          <w:szCs w:val="24"/>
          <w:lang w:val="en-US"/>
        </w:rPr>
        <w:t>,</w:t>
      </w:r>
      <w:r w:rsidR="00255218" w:rsidRPr="00B752E0">
        <w:rPr>
          <w:rFonts w:ascii="Times New Roman" w:hAnsi="Times New Roman"/>
          <w:sz w:val="24"/>
          <w:szCs w:val="24"/>
          <w:lang w:val="en-US"/>
        </w:rPr>
        <w:t xml:space="preserve"> to induce an initial precipitating injury (</w:t>
      </w:r>
      <w:r w:rsidR="00255218" w:rsidRPr="00B752E0">
        <w:rPr>
          <w:rStyle w:val="Emphasis"/>
          <w:rFonts w:ascii="Times New Roman" w:hAnsi="Times New Roman"/>
          <w:sz w:val="24"/>
          <w:szCs w:val="24"/>
          <w:lang w:val="en-US"/>
        </w:rPr>
        <w:t xml:space="preserve">status </w:t>
      </w:r>
      <w:proofErr w:type="spellStart"/>
      <w:r w:rsidR="00255218" w:rsidRPr="00B752E0">
        <w:rPr>
          <w:rStyle w:val="Emphasis"/>
          <w:rFonts w:ascii="Times New Roman" w:hAnsi="Times New Roman"/>
          <w:sz w:val="24"/>
          <w:szCs w:val="24"/>
          <w:lang w:val="en-US"/>
        </w:rPr>
        <w:t>epilepticus</w:t>
      </w:r>
      <w:proofErr w:type="spellEnd"/>
      <w:r w:rsidR="00255218" w:rsidRPr="00B752E0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="000A616E" w:rsidRPr="00B752E0">
        <w:rPr>
          <w:rFonts w:ascii="Times New Roman" w:hAnsi="Times New Roman"/>
          <w:sz w:val="24"/>
          <w:szCs w:val="24"/>
          <w:lang w:val="en-US"/>
        </w:rPr>
        <w:t>Epigenetics</w:t>
      </w:r>
      <w:proofErr w:type="spellEnd"/>
      <w:r w:rsidR="000A616E" w:rsidRPr="00B752E0">
        <w:rPr>
          <w:rFonts w:ascii="Times New Roman" w:hAnsi="Times New Roman"/>
          <w:sz w:val="24"/>
          <w:szCs w:val="24"/>
          <w:lang w:val="en-US"/>
        </w:rPr>
        <w:t xml:space="preserve"> summarizes alterations to the chromatin template that collectively establish and propagate different patterns of gene expression without changes in DNA sequence.</w:t>
      </w:r>
      <w:r w:rsidR="00B752E0" w:rsidRPr="00B752E0">
        <w:rPr>
          <w:rFonts w:ascii="Times New Roman" w:hAnsi="Times New Roman"/>
          <w:sz w:val="24"/>
          <w:szCs w:val="24"/>
          <w:lang w:val="en-US"/>
        </w:rPr>
        <w:t xml:space="preserve"> To better understanding the methylation pattern in animal models of TLE we </w:t>
      </w:r>
      <w:r w:rsidR="004A4774">
        <w:rPr>
          <w:rFonts w:ascii="Times New Roman" w:hAnsi="Times New Roman"/>
          <w:sz w:val="24"/>
          <w:szCs w:val="24"/>
          <w:lang w:val="en-US"/>
        </w:rPr>
        <w:t>performed whole ge</w:t>
      </w:r>
      <w:r w:rsidR="00E33494">
        <w:rPr>
          <w:rFonts w:ascii="Times New Roman" w:hAnsi="Times New Roman"/>
          <w:sz w:val="24"/>
          <w:szCs w:val="24"/>
          <w:lang w:val="en-US"/>
        </w:rPr>
        <w:t xml:space="preserve">nome </w:t>
      </w:r>
      <w:proofErr w:type="spellStart"/>
      <w:r w:rsidR="00E33494">
        <w:rPr>
          <w:rFonts w:ascii="Times New Roman" w:hAnsi="Times New Roman"/>
          <w:sz w:val="24"/>
          <w:szCs w:val="24"/>
          <w:lang w:val="en-US"/>
        </w:rPr>
        <w:t>bissulfite</w:t>
      </w:r>
      <w:proofErr w:type="spellEnd"/>
      <w:r w:rsidR="00E33494">
        <w:rPr>
          <w:rFonts w:ascii="Times New Roman" w:hAnsi="Times New Roman"/>
          <w:sz w:val="24"/>
          <w:szCs w:val="24"/>
          <w:lang w:val="en-US"/>
        </w:rPr>
        <w:t xml:space="preserve"> sequence (WGBS) in </w:t>
      </w:r>
      <w:r w:rsidR="00E33494" w:rsidRPr="00E33494">
        <w:rPr>
          <w:rFonts w:ascii="Times New Roman" w:hAnsi="Times New Roman"/>
          <w:i/>
          <w:sz w:val="24"/>
          <w:szCs w:val="24"/>
          <w:lang w:val="en-US"/>
        </w:rPr>
        <w:t xml:space="preserve">dentate </w:t>
      </w:r>
      <w:proofErr w:type="spellStart"/>
      <w:r w:rsidR="00E33494" w:rsidRPr="00E33494">
        <w:rPr>
          <w:rFonts w:ascii="Times New Roman" w:hAnsi="Times New Roman"/>
          <w:i/>
          <w:sz w:val="24"/>
          <w:szCs w:val="24"/>
          <w:lang w:val="en-US"/>
        </w:rPr>
        <w:t>gyrus</w:t>
      </w:r>
      <w:proofErr w:type="spellEnd"/>
      <w:r w:rsidR="00E33494">
        <w:rPr>
          <w:rFonts w:ascii="Times New Roman" w:hAnsi="Times New Roman"/>
          <w:sz w:val="24"/>
          <w:szCs w:val="24"/>
          <w:lang w:val="en-US"/>
        </w:rPr>
        <w:t xml:space="preserve"> samples of </w:t>
      </w:r>
      <w:proofErr w:type="spellStart"/>
      <w:r w:rsidR="00E33494">
        <w:rPr>
          <w:rFonts w:ascii="Times New Roman" w:hAnsi="Times New Roman"/>
          <w:sz w:val="24"/>
          <w:szCs w:val="24"/>
          <w:lang w:val="en-US"/>
        </w:rPr>
        <w:t>pilocarpine</w:t>
      </w:r>
      <w:proofErr w:type="spellEnd"/>
      <w:r w:rsidR="00E33494">
        <w:rPr>
          <w:rFonts w:ascii="Times New Roman" w:hAnsi="Times New Roman"/>
          <w:sz w:val="24"/>
          <w:szCs w:val="24"/>
          <w:lang w:val="en-US"/>
        </w:rPr>
        <w:t xml:space="preserve"> induced rats.</w:t>
      </w:r>
    </w:p>
    <w:p w:rsidR="00255218" w:rsidRPr="00B752E0" w:rsidRDefault="00255218" w:rsidP="0025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454F4" w:rsidRPr="00ED35C5" w:rsidRDefault="00E454F4" w:rsidP="00D41F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52E0">
        <w:rPr>
          <w:rFonts w:ascii="Times New Roman" w:hAnsi="Times New Roman" w:cs="Times New Roman"/>
          <w:b/>
        </w:rPr>
        <w:t>Material and Methods</w:t>
      </w:r>
      <w:r w:rsidRPr="00B752E0">
        <w:rPr>
          <w:rFonts w:ascii="Times New Roman" w:hAnsi="Times New Roman" w:cs="Times New Roman"/>
        </w:rPr>
        <w:t xml:space="preserve">: </w:t>
      </w:r>
      <w:r w:rsidR="00D174F1" w:rsidRPr="00B752E0">
        <w:rPr>
          <w:rFonts w:ascii="Times New Roman" w:hAnsi="Times New Roman" w:cs="Times New Roman"/>
        </w:rPr>
        <w:t xml:space="preserve">We </w:t>
      </w:r>
      <w:r w:rsidR="00E33494">
        <w:rPr>
          <w:rFonts w:ascii="Times New Roman" w:hAnsi="Times New Roman"/>
        </w:rPr>
        <w:t xml:space="preserve">used laser </w:t>
      </w:r>
      <w:r w:rsidR="00D41FBE">
        <w:rPr>
          <w:rFonts w:ascii="Times New Roman" w:hAnsi="Times New Roman"/>
        </w:rPr>
        <w:t xml:space="preserve">capture </w:t>
      </w:r>
      <w:proofErr w:type="spellStart"/>
      <w:r w:rsidR="00E33494">
        <w:rPr>
          <w:rFonts w:ascii="Times New Roman" w:hAnsi="Times New Roman"/>
        </w:rPr>
        <w:t>microdissection</w:t>
      </w:r>
      <w:proofErr w:type="spellEnd"/>
      <w:r w:rsidR="00E33494">
        <w:rPr>
          <w:rFonts w:ascii="Times New Roman" w:hAnsi="Times New Roman"/>
        </w:rPr>
        <w:t xml:space="preserve"> </w:t>
      </w:r>
      <w:r w:rsidR="00D41FBE">
        <w:rPr>
          <w:rFonts w:ascii="Times New Roman" w:hAnsi="Times New Roman"/>
        </w:rPr>
        <w:t xml:space="preserve">(LCM) </w:t>
      </w:r>
      <w:r w:rsidR="00E33494">
        <w:rPr>
          <w:rFonts w:ascii="Times New Roman" w:hAnsi="Times New Roman"/>
        </w:rPr>
        <w:t xml:space="preserve">to obtain the </w:t>
      </w:r>
      <w:r w:rsidR="00E33494" w:rsidRPr="00E33494">
        <w:rPr>
          <w:rFonts w:ascii="Times New Roman" w:hAnsi="Times New Roman"/>
          <w:i/>
        </w:rPr>
        <w:t xml:space="preserve">dentate </w:t>
      </w:r>
      <w:proofErr w:type="spellStart"/>
      <w:r w:rsidR="00E33494" w:rsidRPr="00E33494">
        <w:rPr>
          <w:rFonts w:ascii="Times New Roman" w:hAnsi="Times New Roman"/>
          <w:i/>
        </w:rPr>
        <w:t>gyrus</w:t>
      </w:r>
      <w:proofErr w:type="spellEnd"/>
      <w:r w:rsidR="00E33494">
        <w:rPr>
          <w:rFonts w:ascii="Times New Roman" w:hAnsi="Times New Roman"/>
        </w:rPr>
        <w:t xml:space="preserve"> structure from</w:t>
      </w:r>
      <w:r w:rsidR="00D174F1" w:rsidRPr="00B752E0">
        <w:rPr>
          <w:rFonts w:ascii="Times New Roman" w:hAnsi="Times New Roman" w:cs="Times New Roman"/>
        </w:rPr>
        <w:t xml:space="preserve"> </w:t>
      </w:r>
      <w:r w:rsidR="00D41FBE">
        <w:rPr>
          <w:rFonts w:ascii="Times New Roman" w:hAnsi="Times New Roman"/>
        </w:rPr>
        <w:t xml:space="preserve">hippocampus region of </w:t>
      </w:r>
      <w:r w:rsidR="00D174F1" w:rsidRPr="00B752E0">
        <w:rPr>
          <w:rFonts w:ascii="Times New Roman" w:hAnsi="Times New Roman" w:cs="Times New Roman"/>
        </w:rPr>
        <w:t xml:space="preserve">control </w:t>
      </w:r>
      <w:r w:rsidR="00E33494">
        <w:rPr>
          <w:rFonts w:ascii="Times New Roman" w:hAnsi="Times New Roman"/>
        </w:rPr>
        <w:t>rats</w:t>
      </w:r>
      <w:r w:rsidR="00B92BE8" w:rsidRPr="00B752E0">
        <w:rPr>
          <w:rFonts w:ascii="Times New Roman" w:hAnsi="Times New Roman" w:cs="Times New Roman"/>
        </w:rPr>
        <w:t xml:space="preserve"> (</w:t>
      </w:r>
      <w:r w:rsidR="00B92BE8" w:rsidRPr="00B752E0">
        <w:rPr>
          <w:rFonts w:ascii="Times New Roman" w:hAnsi="Times New Roman" w:cs="Times New Roman"/>
          <w:i/>
        </w:rPr>
        <w:t>n</w:t>
      </w:r>
      <w:r w:rsidR="00B92BE8" w:rsidRPr="00B752E0">
        <w:rPr>
          <w:rFonts w:ascii="Times New Roman" w:hAnsi="Times New Roman" w:cs="Times New Roman"/>
        </w:rPr>
        <w:t>=</w:t>
      </w:r>
      <w:r w:rsidR="006044DA" w:rsidRPr="00B752E0">
        <w:rPr>
          <w:rFonts w:ascii="Times New Roman" w:hAnsi="Times New Roman" w:cs="Times New Roman"/>
        </w:rPr>
        <w:t>2</w:t>
      </w:r>
      <w:r w:rsidR="00B92BE8" w:rsidRPr="00B752E0">
        <w:rPr>
          <w:rFonts w:ascii="Times New Roman" w:hAnsi="Times New Roman" w:cs="Times New Roman"/>
        </w:rPr>
        <w:t xml:space="preserve">) </w:t>
      </w:r>
      <w:r w:rsidR="00E33494">
        <w:rPr>
          <w:rFonts w:ascii="Times New Roman" w:hAnsi="Times New Roman"/>
        </w:rPr>
        <w:t xml:space="preserve">and </w:t>
      </w:r>
      <w:proofErr w:type="spellStart"/>
      <w:r w:rsidR="00E33494">
        <w:rPr>
          <w:rFonts w:ascii="Times New Roman" w:hAnsi="Times New Roman"/>
        </w:rPr>
        <w:t>pilocarpine</w:t>
      </w:r>
      <w:proofErr w:type="spellEnd"/>
      <w:r w:rsidR="00E33494">
        <w:rPr>
          <w:rFonts w:ascii="Times New Roman" w:hAnsi="Times New Roman"/>
        </w:rPr>
        <w:t xml:space="preserve"> induced rat</w:t>
      </w:r>
      <w:r w:rsidR="00D41FBE">
        <w:rPr>
          <w:rFonts w:ascii="Times New Roman" w:hAnsi="Times New Roman"/>
        </w:rPr>
        <w:t>s</w:t>
      </w:r>
      <w:r w:rsidR="00E33494">
        <w:rPr>
          <w:rFonts w:ascii="Times New Roman" w:hAnsi="Times New Roman"/>
        </w:rPr>
        <w:t xml:space="preserve"> (</w:t>
      </w:r>
      <w:r w:rsidR="00E33494" w:rsidRPr="00E33494">
        <w:rPr>
          <w:rFonts w:ascii="Times New Roman" w:hAnsi="Times New Roman"/>
          <w:i/>
        </w:rPr>
        <w:t>n</w:t>
      </w:r>
      <w:r w:rsidR="00E33494">
        <w:rPr>
          <w:rFonts w:ascii="Times New Roman" w:hAnsi="Times New Roman"/>
        </w:rPr>
        <w:t>=2)</w:t>
      </w:r>
      <w:r w:rsidR="00B92BE8" w:rsidRPr="00B752E0">
        <w:rPr>
          <w:rFonts w:ascii="Times New Roman" w:hAnsi="Times New Roman" w:cs="Times New Roman"/>
        </w:rPr>
        <w:t>.</w:t>
      </w:r>
      <w:r w:rsidR="00A00CAE" w:rsidRPr="00B752E0">
        <w:rPr>
          <w:rFonts w:ascii="Times New Roman" w:hAnsi="Times New Roman" w:cs="Times New Roman"/>
        </w:rPr>
        <w:t xml:space="preserve"> </w:t>
      </w:r>
      <w:r w:rsidR="00D41FBE">
        <w:rPr>
          <w:rFonts w:ascii="Times New Roman" w:hAnsi="Times New Roman"/>
        </w:rPr>
        <w:t xml:space="preserve">DNA </w:t>
      </w:r>
      <w:r w:rsidR="00D41FBE" w:rsidRPr="00ED35C5">
        <w:rPr>
          <w:rFonts w:ascii="Times New Roman" w:hAnsi="Times New Roman" w:cs="Times New Roman"/>
          <w:color w:val="auto"/>
        </w:rPr>
        <w:t xml:space="preserve">was </w:t>
      </w:r>
      <w:proofErr w:type="spellStart"/>
      <w:r w:rsidR="00D41FBE" w:rsidRPr="00ED35C5">
        <w:rPr>
          <w:rFonts w:ascii="Times New Roman" w:hAnsi="Times New Roman" w:cs="Times New Roman"/>
          <w:color w:val="auto"/>
        </w:rPr>
        <w:t>exctrasted</w:t>
      </w:r>
      <w:proofErr w:type="spellEnd"/>
      <w:r w:rsidR="00D41FBE" w:rsidRPr="00ED35C5">
        <w:rPr>
          <w:rFonts w:ascii="Times New Roman" w:hAnsi="Times New Roman" w:cs="Times New Roman"/>
          <w:color w:val="auto"/>
        </w:rPr>
        <w:t xml:space="preserve"> using </w:t>
      </w:r>
      <w:proofErr w:type="spellStart"/>
      <w:r w:rsidR="00D41FBE" w:rsidRPr="00ED35C5">
        <w:rPr>
          <w:rFonts w:ascii="Times New Roman" w:hAnsi="Times New Roman" w:cs="Times New Roman"/>
          <w:color w:val="auto"/>
        </w:rPr>
        <w:t>proteinase</w:t>
      </w:r>
      <w:proofErr w:type="spellEnd"/>
      <w:r w:rsidR="00D41FBE" w:rsidRPr="00ED35C5">
        <w:rPr>
          <w:rFonts w:ascii="Times New Roman" w:hAnsi="Times New Roman" w:cs="Times New Roman"/>
          <w:color w:val="auto"/>
        </w:rPr>
        <w:t xml:space="preserve"> K protocol with modifications and the DNA was converted by </w:t>
      </w:r>
      <w:proofErr w:type="spellStart"/>
      <w:r w:rsidR="00D41FBE" w:rsidRPr="00ED35C5">
        <w:rPr>
          <w:rFonts w:ascii="Times New Roman" w:hAnsi="Times New Roman" w:cs="Times New Roman"/>
          <w:color w:val="auto"/>
        </w:rPr>
        <w:t>bissulfite</w:t>
      </w:r>
      <w:proofErr w:type="spellEnd"/>
      <w:r w:rsidR="00D41FBE" w:rsidRPr="00ED35C5">
        <w:rPr>
          <w:rFonts w:ascii="Times New Roman" w:hAnsi="Times New Roman" w:cs="Times New Roman"/>
          <w:color w:val="auto"/>
        </w:rPr>
        <w:t xml:space="preserve"> with </w:t>
      </w:r>
      <w:r w:rsidR="00D41FBE" w:rsidRPr="00ED35C5">
        <w:rPr>
          <w:rFonts w:ascii="Times New Roman" w:hAnsi="Times New Roman" w:cs="Times New Roman"/>
          <w:bCs/>
          <w:color w:val="auto"/>
        </w:rPr>
        <w:t>EZ DNA Methylation-Lightning™ Kit (</w:t>
      </w:r>
      <w:proofErr w:type="spellStart"/>
      <w:r w:rsidR="00D41FBE" w:rsidRPr="00ED35C5">
        <w:rPr>
          <w:rFonts w:ascii="Times New Roman" w:hAnsi="Times New Roman" w:cs="Times New Roman"/>
          <w:bCs/>
          <w:color w:val="auto"/>
        </w:rPr>
        <w:t>Zymo</w:t>
      </w:r>
      <w:proofErr w:type="spellEnd"/>
      <w:r w:rsidR="00D41FBE" w:rsidRPr="00ED35C5">
        <w:rPr>
          <w:rFonts w:ascii="Times New Roman" w:hAnsi="Times New Roman" w:cs="Times New Roman"/>
          <w:bCs/>
          <w:color w:val="auto"/>
        </w:rPr>
        <w:t xml:space="preserve"> Research). After the conversion library was gene</w:t>
      </w:r>
      <w:r w:rsidR="00ED35C5" w:rsidRPr="00ED35C5">
        <w:rPr>
          <w:rFonts w:ascii="Times New Roman" w:hAnsi="Times New Roman" w:cs="Times New Roman"/>
          <w:bCs/>
          <w:color w:val="auto"/>
        </w:rPr>
        <w:t>ra</w:t>
      </w:r>
      <w:r w:rsidR="00D41FBE" w:rsidRPr="00ED35C5">
        <w:rPr>
          <w:rFonts w:ascii="Times New Roman" w:hAnsi="Times New Roman" w:cs="Times New Roman"/>
          <w:bCs/>
          <w:color w:val="auto"/>
        </w:rPr>
        <w:t xml:space="preserve">ted using </w:t>
      </w:r>
      <w:proofErr w:type="spellStart"/>
      <w:r w:rsidR="00ED35C5" w:rsidRPr="00ED35C5">
        <w:rPr>
          <w:rFonts w:ascii="Times New Roman" w:hAnsi="Times New Roman" w:cs="Times New Roman"/>
          <w:color w:val="auto"/>
        </w:rPr>
        <w:t>TruSeq</w:t>
      </w:r>
      <w:proofErr w:type="spellEnd"/>
      <w:r w:rsidR="00ED35C5" w:rsidRPr="00ED35C5">
        <w:rPr>
          <w:rFonts w:ascii="Times New Roman" w:hAnsi="Times New Roman" w:cs="Times New Roman"/>
          <w:color w:val="auto"/>
        </w:rPr>
        <w:t xml:space="preserve"> DNA Methylation</w:t>
      </w:r>
      <w:r w:rsidR="00ED35C5">
        <w:rPr>
          <w:rFonts w:ascii="Times New Roman" w:hAnsi="Times New Roman" w:cs="Times New Roman"/>
          <w:color w:val="auto"/>
        </w:rPr>
        <w:t xml:space="preserve"> kit then this material was sequenced in </w:t>
      </w:r>
      <w:proofErr w:type="spellStart"/>
      <w:r w:rsidR="00ED35C5">
        <w:rPr>
          <w:rFonts w:ascii="Times New Roman" w:hAnsi="Times New Roman" w:cs="Times New Roman"/>
          <w:color w:val="auto"/>
        </w:rPr>
        <w:t>Illumina</w:t>
      </w:r>
      <w:proofErr w:type="spellEnd"/>
      <w:r w:rsidR="00ED35C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D35C5">
        <w:rPr>
          <w:rFonts w:ascii="Times New Roman" w:hAnsi="Times New Roman" w:cs="Times New Roman"/>
          <w:color w:val="auto"/>
        </w:rPr>
        <w:t>HiSeq</w:t>
      </w:r>
      <w:proofErr w:type="spellEnd"/>
      <w:r w:rsidR="00ED35C5">
        <w:rPr>
          <w:rFonts w:ascii="Times New Roman" w:hAnsi="Times New Roman" w:cs="Times New Roman"/>
          <w:color w:val="auto"/>
        </w:rPr>
        <w:t xml:space="preserve"> 2500.</w:t>
      </w:r>
    </w:p>
    <w:p w:rsidR="00E454F4" w:rsidRPr="00ED35C5" w:rsidRDefault="00E454F4" w:rsidP="00E45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454F4" w:rsidRDefault="00E454F4" w:rsidP="00E45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35C5">
        <w:rPr>
          <w:rFonts w:ascii="Times New Roman" w:hAnsi="Times New Roman"/>
          <w:b/>
          <w:sz w:val="24"/>
          <w:szCs w:val="24"/>
          <w:lang w:val="en-US"/>
        </w:rPr>
        <w:t>Results</w:t>
      </w:r>
      <w:r w:rsidRPr="00ED35C5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E7249E">
        <w:rPr>
          <w:rFonts w:ascii="Times New Roman" w:hAnsi="Times New Roman"/>
          <w:sz w:val="24"/>
          <w:szCs w:val="24"/>
          <w:lang w:val="en-US"/>
        </w:rPr>
        <w:t xml:space="preserve">Bioinformatics analysis found 18 different methylated regions (DMR) along the 20 chromosomes. In these </w:t>
      </w:r>
      <w:r w:rsidR="00E7249E" w:rsidRPr="00FD4B2D">
        <w:rPr>
          <w:rFonts w:ascii="Times New Roman" w:hAnsi="Times New Roman"/>
          <w:sz w:val="24"/>
          <w:szCs w:val="24"/>
          <w:lang w:val="en-US"/>
        </w:rPr>
        <w:t>regions we found several genes as Atp10d</w:t>
      </w:r>
      <w:r w:rsidR="00FD4B2D" w:rsidRPr="00FD4B2D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FD4B2D" w:rsidRPr="00FD4B2D">
        <w:rPr>
          <w:rFonts w:ascii="Times New Roman" w:hAnsi="Times New Roman"/>
          <w:sz w:val="24"/>
          <w:szCs w:val="24"/>
          <w:lang w:val="en-US"/>
        </w:rPr>
        <w:t>ATPase</w:t>
      </w:r>
      <w:proofErr w:type="spellEnd"/>
      <w:r w:rsidR="00FD4B2D" w:rsidRPr="00FD4B2D">
        <w:rPr>
          <w:rFonts w:ascii="Times New Roman" w:hAnsi="Times New Roman"/>
          <w:sz w:val="24"/>
          <w:szCs w:val="24"/>
          <w:lang w:val="en-US"/>
        </w:rPr>
        <w:t>, class V, type 10D)</w:t>
      </w:r>
      <w:r w:rsidR="00FD4B2D">
        <w:rPr>
          <w:rFonts w:ascii="Times New Roman" w:hAnsi="Times New Roman"/>
          <w:sz w:val="24"/>
          <w:szCs w:val="24"/>
          <w:lang w:val="en-US"/>
        </w:rPr>
        <w:t xml:space="preserve"> – involved with ATP binding,</w:t>
      </w:r>
      <w:r w:rsidR="00E7249E" w:rsidRPr="00FD4B2D">
        <w:rPr>
          <w:rFonts w:ascii="Times New Roman" w:hAnsi="Times New Roman"/>
          <w:sz w:val="24"/>
          <w:szCs w:val="24"/>
          <w:lang w:val="en-US"/>
        </w:rPr>
        <w:t xml:space="preserve"> Puf60</w:t>
      </w:r>
      <w:r w:rsidR="00FD4B2D" w:rsidRPr="00FD4B2D">
        <w:rPr>
          <w:rFonts w:ascii="Times New Roman" w:hAnsi="Times New Roman"/>
          <w:sz w:val="24"/>
          <w:szCs w:val="24"/>
          <w:lang w:val="en-US"/>
        </w:rPr>
        <w:t xml:space="preserve"> (poly-U binding splicing factor 60)</w:t>
      </w:r>
      <w:r w:rsidR="00FD4B2D">
        <w:rPr>
          <w:rFonts w:ascii="Times New Roman" w:hAnsi="Times New Roman"/>
          <w:sz w:val="24"/>
          <w:szCs w:val="24"/>
          <w:lang w:val="en-US"/>
        </w:rPr>
        <w:t xml:space="preserve"> – involved with RNA/DNA binding</w:t>
      </w:r>
      <w:r w:rsidR="00FD4B2D" w:rsidRPr="00FD4B2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D4B2D" w:rsidRDefault="00FD4B2D" w:rsidP="00E45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4B2D" w:rsidRPr="00FD4B2D" w:rsidRDefault="00E454F4" w:rsidP="00FD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54F4">
        <w:rPr>
          <w:rFonts w:ascii="Times New Roman" w:hAnsi="Times New Roman"/>
          <w:b/>
          <w:sz w:val="24"/>
          <w:szCs w:val="24"/>
          <w:lang w:val="en-US"/>
        </w:rPr>
        <w:t>Conclusion</w:t>
      </w:r>
      <w:r w:rsidRPr="00E454F4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FD4B2D">
        <w:rPr>
          <w:rFonts w:ascii="Times New Roman" w:hAnsi="Times New Roman"/>
          <w:sz w:val="24"/>
          <w:szCs w:val="24"/>
          <w:lang w:val="en-US"/>
        </w:rPr>
        <w:t xml:space="preserve">The regions are still under analysis in order to find others genes that may be involved with TLE. We are going to increase the </w:t>
      </w:r>
      <w:r w:rsidR="00D87444">
        <w:rPr>
          <w:rFonts w:ascii="Times New Roman" w:hAnsi="Times New Roman"/>
          <w:sz w:val="24"/>
          <w:szCs w:val="24"/>
          <w:lang w:val="en-US"/>
        </w:rPr>
        <w:t xml:space="preserve">number of </w:t>
      </w:r>
      <w:r w:rsidR="00FD4B2D">
        <w:rPr>
          <w:rFonts w:ascii="Times New Roman" w:hAnsi="Times New Roman"/>
          <w:sz w:val="24"/>
          <w:szCs w:val="24"/>
          <w:lang w:val="en-US"/>
        </w:rPr>
        <w:t xml:space="preserve">sample </w:t>
      </w:r>
      <w:r w:rsidR="00D87444">
        <w:rPr>
          <w:rFonts w:ascii="Times New Roman" w:hAnsi="Times New Roman"/>
          <w:sz w:val="24"/>
          <w:szCs w:val="24"/>
          <w:lang w:val="en-US"/>
        </w:rPr>
        <w:t xml:space="preserve">to improve our data </w:t>
      </w:r>
    </w:p>
    <w:p w:rsidR="00723268" w:rsidRPr="00E454F4" w:rsidRDefault="00723268" w:rsidP="00E45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23268" w:rsidRPr="00E454F4" w:rsidSect="00C93F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23268"/>
    <w:rsid w:val="00021617"/>
    <w:rsid w:val="000544F3"/>
    <w:rsid w:val="00056451"/>
    <w:rsid w:val="00061CF0"/>
    <w:rsid w:val="00087B44"/>
    <w:rsid w:val="00090537"/>
    <w:rsid w:val="000A5956"/>
    <w:rsid w:val="000A616E"/>
    <w:rsid w:val="001515A4"/>
    <w:rsid w:val="00175255"/>
    <w:rsid w:val="001E7451"/>
    <w:rsid w:val="001F36E5"/>
    <w:rsid w:val="00255218"/>
    <w:rsid w:val="002F479B"/>
    <w:rsid w:val="003368C1"/>
    <w:rsid w:val="003523BB"/>
    <w:rsid w:val="00356235"/>
    <w:rsid w:val="00361DC6"/>
    <w:rsid w:val="00395773"/>
    <w:rsid w:val="003A13F0"/>
    <w:rsid w:val="003A6B93"/>
    <w:rsid w:val="003E2317"/>
    <w:rsid w:val="003E6D61"/>
    <w:rsid w:val="004331E0"/>
    <w:rsid w:val="00443AF5"/>
    <w:rsid w:val="0045253F"/>
    <w:rsid w:val="004606A2"/>
    <w:rsid w:val="00461537"/>
    <w:rsid w:val="004A4774"/>
    <w:rsid w:val="004C2B1A"/>
    <w:rsid w:val="004E557C"/>
    <w:rsid w:val="004F03BE"/>
    <w:rsid w:val="00520AA0"/>
    <w:rsid w:val="0053659D"/>
    <w:rsid w:val="00552A37"/>
    <w:rsid w:val="00555EF1"/>
    <w:rsid w:val="0056717F"/>
    <w:rsid w:val="005869DE"/>
    <w:rsid w:val="005F3CD1"/>
    <w:rsid w:val="006044DA"/>
    <w:rsid w:val="00627D57"/>
    <w:rsid w:val="006843B3"/>
    <w:rsid w:val="00694157"/>
    <w:rsid w:val="006D12FB"/>
    <w:rsid w:val="006E5BFA"/>
    <w:rsid w:val="007219D8"/>
    <w:rsid w:val="00723268"/>
    <w:rsid w:val="00724FAC"/>
    <w:rsid w:val="00725F41"/>
    <w:rsid w:val="00757E30"/>
    <w:rsid w:val="00776434"/>
    <w:rsid w:val="007C398C"/>
    <w:rsid w:val="007C7685"/>
    <w:rsid w:val="007D0178"/>
    <w:rsid w:val="00835E63"/>
    <w:rsid w:val="00891EE3"/>
    <w:rsid w:val="00894B63"/>
    <w:rsid w:val="008C4973"/>
    <w:rsid w:val="008D5320"/>
    <w:rsid w:val="00900DF2"/>
    <w:rsid w:val="00961E48"/>
    <w:rsid w:val="009815DE"/>
    <w:rsid w:val="009B624C"/>
    <w:rsid w:val="009B7A30"/>
    <w:rsid w:val="009C3A12"/>
    <w:rsid w:val="00A00CAE"/>
    <w:rsid w:val="00A0627E"/>
    <w:rsid w:val="00A41EA7"/>
    <w:rsid w:val="00A6199C"/>
    <w:rsid w:val="00AA40DE"/>
    <w:rsid w:val="00AC2BF8"/>
    <w:rsid w:val="00AD12B2"/>
    <w:rsid w:val="00B03BD4"/>
    <w:rsid w:val="00B217E5"/>
    <w:rsid w:val="00B752E0"/>
    <w:rsid w:val="00B92BE8"/>
    <w:rsid w:val="00BC68FB"/>
    <w:rsid w:val="00BE673E"/>
    <w:rsid w:val="00BF64C4"/>
    <w:rsid w:val="00C2128A"/>
    <w:rsid w:val="00C504FA"/>
    <w:rsid w:val="00C60E35"/>
    <w:rsid w:val="00C93FAC"/>
    <w:rsid w:val="00CA1C57"/>
    <w:rsid w:val="00CD4C71"/>
    <w:rsid w:val="00CE7FD5"/>
    <w:rsid w:val="00D174F1"/>
    <w:rsid w:val="00D22292"/>
    <w:rsid w:val="00D41FBE"/>
    <w:rsid w:val="00D4693C"/>
    <w:rsid w:val="00D87444"/>
    <w:rsid w:val="00D950AA"/>
    <w:rsid w:val="00E07F47"/>
    <w:rsid w:val="00E11D12"/>
    <w:rsid w:val="00E17516"/>
    <w:rsid w:val="00E21894"/>
    <w:rsid w:val="00E33494"/>
    <w:rsid w:val="00E454F4"/>
    <w:rsid w:val="00E5623F"/>
    <w:rsid w:val="00E7249E"/>
    <w:rsid w:val="00E763AB"/>
    <w:rsid w:val="00E946AE"/>
    <w:rsid w:val="00ED35C5"/>
    <w:rsid w:val="00F0646C"/>
    <w:rsid w:val="00F0782D"/>
    <w:rsid w:val="00F42C21"/>
    <w:rsid w:val="00F7515B"/>
    <w:rsid w:val="00F8335F"/>
    <w:rsid w:val="00FA418B"/>
    <w:rsid w:val="00FC1D66"/>
    <w:rsid w:val="00FD4B2D"/>
    <w:rsid w:val="00FF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A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3268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en-US" w:eastAsia="pt-BR"/>
    </w:rPr>
  </w:style>
  <w:style w:type="character" w:customStyle="1" w:styleId="BodyTextChar">
    <w:name w:val="Body Text Char"/>
    <w:link w:val="BodyText"/>
    <w:rsid w:val="00723268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character" w:customStyle="1" w:styleId="hps">
    <w:name w:val="hps"/>
    <w:rsid w:val="003A13F0"/>
  </w:style>
  <w:style w:type="paragraph" w:styleId="BalloonText">
    <w:name w:val="Balloon Text"/>
    <w:basedOn w:val="Normal"/>
    <w:link w:val="BalloonTextChar"/>
    <w:uiPriority w:val="99"/>
    <w:semiHidden/>
    <w:unhideWhenUsed/>
    <w:rsid w:val="0045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3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552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55218"/>
    <w:rPr>
      <w:i/>
      <w:iCs/>
    </w:rPr>
  </w:style>
  <w:style w:type="paragraph" w:customStyle="1" w:styleId="Default">
    <w:name w:val="Default"/>
    <w:rsid w:val="00D41F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A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23268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en-US" w:eastAsia="pt-BR"/>
    </w:rPr>
  </w:style>
  <w:style w:type="character" w:customStyle="1" w:styleId="CorpodetextoChar">
    <w:name w:val="Corpo de texto Char"/>
    <w:link w:val="Corpodetexto"/>
    <w:rsid w:val="00723268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character" w:customStyle="1" w:styleId="hps">
    <w:name w:val="hps"/>
    <w:rsid w:val="003A13F0"/>
  </w:style>
  <w:style w:type="paragraph" w:styleId="Textodebalo">
    <w:name w:val="Balloon Text"/>
    <w:basedOn w:val="Normal"/>
    <w:link w:val="TextodebaloChar"/>
    <w:uiPriority w:val="99"/>
    <w:semiHidden/>
    <w:unhideWhenUsed/>
    <w:rsid w:val="0045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5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1D6C-0A88-4ED0-AA2D-7EFE57A3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PERFIL DE EXPRESSÃO GÊNICA DIFERENCIAL ENTRE AS FORMAS ESPORÁDICA E FAMILIAL DE EPILEPSIA DE LOBO TEMPORAL MESIAL</vt:lpstr>
      <vt:lpstr>PERFIL DE EXPRESSÃO GÊNICA DIFERENCIAL ENTRE AS FORMAS ESPORÁDICA E FAMILIAL DE EPILEPSIA DE LOBO TEMPORAL MESIAL</vt:lpstr>
    </vt:vector>
  </TitlesOfParts>
  <Company>Organization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DE EXPRESSÃO GÊNICA DIFERENCIAL ENTRE AS FORMAS ESPORÁDICA E FAMILIAL DE EPILEPSIA DE LOBO TEMPORAL MESIAL</dc:title>
  <dc:creator>Claudia</dc:creator>
  <cp:lastModifiedBy>Administrator</cp:lastModifiedBy>
  <cp:revision>13</cp:revision>
  <dcterms:created xsi:type="dcterms:W3CDTF">2016-01-26T14:16:00Z</dcterms:created>
  <dcterms:modified xsi:type="dcterms:W3CDTF">2016-01-28T19:20:00Z</dcterms:modified>
</cp:coreProperties>
</file>