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A5" w:rsidRPr="006B2AE1" w:rsidRDefault="00056813" w:rsidP="00056813">
      <w:pPr>
        <w:rPr>
          <w:b/>
          <w:sz w:val="28"/>
          <w:lang w:val="en-US"/>
        </w:rPr>
      </w:pPr>
      <w:r w:rsidRPr="006B2AE1">
        <w:rPr>
          <w:b/>
          <w:sz w:val="28"/>
          <w:lang w:val="en-US"/>
        </w:rPr>
        <w:t>Metabolic</w:t>
      </w:r>
      <w:r w:rsidR="000375DF" w:rsidRPr="006B2AE1">
        <w:rPr>
          <w:b/>
          <w:sz w:val="28"/>
          <w:lang w:val="en-US"/>
        </w:rPr>
        <w:t xml:space="preserve"> </w:t>
      </w:r>
      <w:r w:rsidRPr="006B2AE1">
        <w:rPr>
          <w:b/>
          <w:sz w:val="28"/>
          <w:lang w:val="en-US"/>
        </w:rPr>
        <w:t xml:space="preserve">alterations </w:t>
      </w:r>
      <w:r w:rsidR="001D789D" w:rsidRPr="006B2AE1">
        <w:rPr>
          <w:b/>
          <w:sz w:val="28"/>
          <w:lang w:val="en-US"/>
        </w:rPr>
        <w:t>and inflammatory cytokines in mesial Temporal Lobe Epilepsy with or without hippocampal atrophy: a preliminary study.</w:t>
      </w:r>
    </w:p>
    <w:p w:rsidR="00E24564" w:rsidRPr="006B2AE1" w:rsidRDefault="00E24564" w:rsidP="002F1EA5">
      <w:pPr>
        <w:jc w:val="center"/>
        <w:rPr>
          <w:lang w:val="en-US"/>
        </w:rPr>
      </w:pPr>
    </w:p>
    <w:p w:rsidR="00CC484E" w:rsidRPr="006B2AE1" w:rsidRDefault="00CC484E" w:rsidP="00CC484E">
      <w:pPr>
        <w:jc w:val="center"/>
      </w:pPr>
      <w:r w:rsidRPr="006B2AE1">
        <w:t>L.R. Pimentel-Silva</w:t>
      </w:r>
      <w:r w:rsidRPr="006B2AE1">
        <w:rPr>
          <w:vertAlign w:val="superscript"/>
        </w:rPr>
        <w:t>1</w:t>
      </w:r>
      <w:r w:rsidRPr="006B2AE1">
        <w:t>, R. F. Casseb</w:t>
      </w:r>
      <w:r w:rsidRPr="006B2AE1">
        <w:rPr>
          <w:vertAlign w:val="superscript"/>
        </w:rPr>
        <w:t>1</w:t>
      </w:r>
      <w:r w:rsidRPr="006B2AE1">
        <w:t xml:space="preserve">, </w:t>
      </w:r>
      <w:r w:rsidR="001D789D" w:rsidRPr="006B2AE1">
        <w:t>M. H. Nogueira</w:t>
      </w:r>
      <w:r w:rsidR="001D789D" w:rsidRPr="006B2AE1">
        <w:rPr>
          <w:vertAlign w:val="superscript"/>
        </w:rPr>
        <w:t>1</w:t>
      </w:r>
      <w:r w:rsidR="001D789D" w:rsidRPr="006B2AE1">
        <w:t>, N. Volpato</w:t>
      </w:r>
      <w:r w:rsidR="001D789D" w:rsidRPr="006B2AE1">
        <w:rPr>
          <w:vertAlign w:val="superscript"/>
        </w:rPr>
        <w:t>1</w:t>
      </w:r>
      <w:r w:rsidR="001D789D" w:rsidRPr="006B2AE1">
        <w:t>,R. Barbosa</w:t>
      </w:r>
      <w:r w:rsidR="001D789D" w:rsidRPr="006B2AE1">
        <w:rPr>
          <w:vertAlign w:val="superscript"/>
        </w:rPr>
        <w:t>1</w:t>
      </w:r>
      <w:r w:rsidR="001D789D" w:rsidRPr="006B2AE1">
        <w:t xml:space="preserve">, </w:t>
      </w:r>
      <w:r w:rsidRPr="006B2AE1">
        <w:t>B. A. G. Campos</w:t>
      </w:r>
      <w:r w:rsidRPr="006B2AE1">
        <w:rPr>
          <w:vertAlign w:val="superscript"/>
        </w:rPr>
        <w:t>1</w:t>
      </w:r>
      <w:r w:rsidRPr="006B2AE1">
        <w:t>, G. Castellano</w:t>
      </w:r>
      <w:r w:rsidRPr="006B2AE1">
        <w:rPr>
          <w:vertAlign w:val="superscript"/>
        </w:rPr>
        <w:t>2</w:t>
      </w:r>
      <w:r w:rsidRPr="006B2AE1">
        <w:t>, F. Cendes</w:t>
      </w:r>
      <w:r w:rsidRPr="006B2AE1">
        <w:rPr>
          <w:vertAlign w:val="superscript"/>
        </w:rPr>
        <w:t>1</w:t>
      </w:r>
    </w:p>
    <w:p w:rsidR="00263FB4" w:rsidRPr="006B2AE1" w:rsidRDefault="00CC484E" w:rsidP="00CC484E">
      <w:pPr>
        <w:jc w:val="center"/>
        <w:rPr>
          <w:sz w:val="20"/>
          <w:lang w:val="en-US"/>
        </w:rPr>
      </w:pPr>
      <w:r w:rsidRPr="006B2AE1">
        <w:rPr>
          <w:sz w:val="20"/>
          <w:vertAlign w:val="superscript"/>
          <w:lang w:val="en-US"/>
        </w:rPr>
        <w:t>1</w:t>
      </w:r>
      <w:r w:rsidRPr="006B2AE1">
        <w:rPr>
          <w:sz w:val="20"/>
          <w:lang w:val="en-US"/>
        </w:rPr>
        <w:t>Neurology Dept., FCM, UNICAMP,</w:t>
      </w:r>
      <w:r w:rsidR="000375DF" w:rsidRPr="006B2AE1">
        <w:rPr>
          <w:sz w:val="20"/>
          <w:lang w:val="en-US"/>
        </w:rPr>
        <w:t xml:space="preserve"> </w:t>
      </w:r>
      <w:r w:rsidRPr="006B2AE1">
        <w:rPr>
          <w:sz w:val="20"/>
          <w:vertAlign w:val="superscript"/>
          <w:lang w:val="en-US"/>
        </w:rPr>
        <w:t>2</w:t>
      </w:r>
      <w:r w:rsidRPr="006B2AE1">
        <w:rPr>
          <w:sz w:val="20"/>
          <w:lang w:val="en-US"/>
        </w:rPr>
        <w:t>Neurophysics Group, IFGW, UNICAMP</w:t>
      </w:r>
    </w:p>
    <w:p w:rsidR="00CC484E" w:rsidRPr="006B2AE1" w:rsidRDefault="00CC484E" w:rsidP="00CC484E">
      <w:pPr>
        <w:jc w:val="center"/>
        <w:rPr>
          <w:lang w:val="en-US"/>
        </w:rPr>
      </w:pPr>
    </w:p>
    <w:p w:rsidR="00263FB4" w:rsidRPr="006B2AE1" w:rsidRDefault="00263FB4" w:rsidP="003B198F">
      <w:pPr>
        <w:rPr>
          <w:lang w:val="en-US"/>
        </w:rPr>
      </w:pPr>
      <w:r w:rsidRPr="006B2AE1">
        <w:rPr>
          <w:b/>
          <w:lang w:val="en-US"/>
        </w:rPr>
        <w:t>Introduction</w:t>
      </w:r>
      <w:r w:rsidR="0071085D" w:rsidRPr="006B2AE1">
        <w:rPr>
          <w:b/>
          <w:lang w:val="en-US"/>
        </w:rPr>
        <w:t xml:space="preserve">: </w:t>
      </w:r>
      <w:r w:rsidR="00B43303" w:rsidRPr="006B2AE1">
        <w:rPr>
          <w:lang w:val="en-US"/>
        </w:rPr>
        <w:t>Mesial temporal lobe epilepsy</w:t>
      </w:r>
      <w:r w:rsidR="00564E05" w:rsidRPr="006B2AE1">
        <w:rPr>
          <w:lang w:val="en-US"/>
        </w:rPr>
        <w:t xml:space="preserve"> (m</w:t>
      </w:r>
      <w:r w:rsidR="00B43303" w:rsidRPr="006B2AE1">
        <w:rPr>
          <w:lang w:val="en-US"/>
        </w:rPr>
        <w:t xml:space="preserve">TLE) is one of the most prevalent forms of focal epilepsy in </w:t>
      </w:r>
      <w:r w:rsidR="001430AB" w:rsidRPr="006B2AE1">
        <w:rPr>
          <w:lang w:val="en-US"/>
        </w:rPr>
        <w:t>adulthood</w:t>
      </w:r>
      <w:r w:rsidR="00A77C0A" w:rsidRPr="006B2AE1">
        <w:rPr>
          <w:lang w:val="en-US"/>
        </w:rPr>
        <w:t xml:space="preserve"> and </w:t>
      </w:r>
      <w:r w:rsidR="00B43303" w:rsidRPr="006B2AE1">
        <w:rPr>
          <w:lang w:val="en-US"/>
        </w:rPr>
        <w:t>m</w:t>
      </w:r>
      <w:r w:rsidR="0071085D" w:rsidRPr="006B2AE1">
        <w:rPr>
          <w:lang w:val="en-US"/>
        </w:rPr>
        <w:t xml:space="preserve">ost of </w:t>
      </w:r>
      <w:r w:rsidR="00A77C0A" w:rsidRPr="006B2AE1">
        <w:rPr>
          <w:lang w:val="en-US"/>
        </w:rPr>
        <w:t>them</w:t>
      </w:r>
      <w:r w:rsidR="0071085D" w:rsidRPr="006B2AE1">
        <w:rPr>
          <w:lang w:val="en-US"/>
        </w:rPr>
        <w:t xml:space="preserve"> become refractory to the pharmacological treatment. Proton magnetic resonance spectroscopy (</w:t>
      </w:r>
      <w:r w:rsidR="0071085D" w:rsidRPr="006B2AE1">
        <w:rPr>
          <w:vertAlign w:val="superscript"/>
          <w:lang w:val="en-US"/>
        </w:rPr>
        <w:t>1</w:t>
      </w:r>
      <w:r w:rsidR="0071085D" w:rsidRPr="006B2AE1">
        <w:rPr>
          <w:lang w:val="en-US"/>
        </w:rPr>
        <w:t xml:space="preserve">H-MRS) </w:t>
      </w:r>
      <w:r w:rsidR="001430AB" w:rsidRPr="006B2AE1">
        <w:rPr>
          <w:lang w:val="en-US"/>
        </w:rPr>
        <w:t xml:space="preserve">is able to detect subtle changes in brain tissue and </w:t>
      </w:r>
      <w:r w:rsidR="0071085D" w:rsidRPr="006B2AE1">
        <w:rPr>
          <w:lang w:val="en-US"/>
        </w:rPr>
        <w:t>might be a u</w:t>
      </w:r>
      <w:r w:rsidR="00D96650" w:rsidRPr="006B2AE1">
        <w:rPr>
          <w:lang w:val="en-US"/>
        </w:rPr>
        <w:t xml:space="preserve">seful tool to better understand </w:t>
      </w:r>
      <w:r w:rsidR="001430AB" w:rsidRPr="006B2AE1">
        <w:rPr>
          <w:lang w:val="en-US"/>
        </w:rPr>
        <w:t xml:space="preserve">mTLE </w:t>
      </w:r>
      <w:r w:rsidR="00FD18F5" w:rsidRPr="006B2AE1">
        <w:rPr>
          <w:lang w:val="en-US"/>
        </w:rPr>
        <w:t>[1]</w:t>
      </w:r>
      <w:r w:rsidR="00D96650" w:rsidRPr="006B2AE1">
        <w:rPr>
          <w:lang w:val="en-US"/>
        </w:rPr>
        <w:t xml:space="preserve">. </w:t>
      </w:r>
      <w:r w:rsidR="00FD18F5" w:rsidRPr="006B2AE1">
        <w:rPr>
          <w:lang w:val="en-US"/>
        </w:rPr>
        <w:t xml:space="preserve">The aim of the present work was to investigate changes in </w:t>
      </w:r>
      <w:r w:rsidR="00FE6AEB" w:rsidRPr="006B2AE1">
        <w:rPr>
          <w:vertAlign w:val="superscript"/>
          <w:lang w:val="en-US"/>
        </w:rPr>
        <w:t>1</w:t>
      </w:r>
      <w:r w:rsidR="00FE6AEB" w:rsidRPr="006B2AE1">
        <w:rPr>
          <w:lang w:val="en-US"/>
        </w:rPr>
        <w:t>H-MRS</w:t>
      </w:r>
      <w:r w:rsidR="00564E05" w:rsidRPr="006B2AE1">
        <w:rPr>
          <w:lang w:val="en-US"/>
        </w:rPr>
        <w:t xml:space="preserve"> </w:t>
      </w:r>
      <w:r w:rsidR="003B198F" w:rsidRPr="006B2AE1">
        <w:rPr>
          <w:lang w:val="en-US"/>
        </w:rPr>
        <w:t xml:space="preserve">metabolites </w:t>
      </w:r>
      <w:r w:rsidR="00FD18F5" w:rsidRPr="006B2AE1">
        <w:rPr>
          <w:lang w:val="en-US"/>
        </w:rPr>
        <w:t>in relation to</w:t>
      </w:r>
      <w:r w:rsidR="00564E05" w:rsidRPr="006B2AE1">
        <w:rPr>
          <w:lang w:val="en-US"/>
        </w:rPr>
        <w:t xml:space="preserve"> </w:t>
      </w:r>
      <w:r w:rsidR="00FD18F5" w:rsidRPr="006B2AE1">
        <w:rPr>
          <w:lang w:val="en-US"/>
        </w:rPr>
        <w:t>response to antiepileptic drugs (AED) and hippocampal atrophy (HA)</w:t>
      </w:r>
      <w:r w:rsidR="00564E05" w:rsidRPr="006B2AE1">
        <w:rPr>
          <w:lang w:val="en-US"/>
        </w:rPr>
        <w:t xml:space="preserve"> </w:t>
      </w:r>
      <w:r w:rsidR="00D96650" w:rsidRPr="006B2AE1">
        <w:rPr>
          <w:lang w:val="en-US"/>
        </w:rPr>
        <w:t xml:space="preserve">in </w:t>
      </w:r>
      <w:r w:rsidR="00FE6AEB" w:rsidRPr="006B2AE1">
        <w:rPr>
          <w:lang w:val="en-US"/>
        </w:rPr>
        <w:t>mTLE</w:t>
      </w:r>
      <w:r w:rsidR="00D96650" w:rsidRPr="006B2AE1">
        <w:rPr>
          <w:lang w:val="en-US"/>
        </w:rPr>
        <w:t xml:space="preserve"> patients</w:t>
      </w:r>
      <w:r w:rsidR="00FD18F5" w:rsidRPr="006B2AE1">
        <w:rPr>
          <w:lang w:val="en-US"/>
        </w:rPr>
        <w:t>.</w:t>
      </w:r>
      <w:r w:rsidR="00B12268" w:rsidRPr="006B2AE1">
        <w:rPr>
          <w:lang w:val="en-US"/>
        </w:rPr>
        <w:t xml:space="preserve"> </w:t>
      </w:r>
      <w:r w:rsidR="003B198F" w:rsidRPr="006B2AE1">
        <w:rPr>
          <w:lang w:val="en-US"/>
        </w:rPr>
        <w:t>We analyzed N-acetylaspartate+N-acetyl-a</w:t>
      </w:r>
      <w:r w:rsidR="00B12268" w:rsidRPr="006B2AE1">
        <w:rPr>
          <w:lang w:val="en-US"/>
        </w:rPr>
        <w:t xml:space="preserve">spartate-glutamate </w:t>
      </w:r>
      <w:r w:rsidR="003B198F" w:rsidRPr="006B2AE1">
        <w:rPr>
          <w:lang w:val="en-US"/>
        </w:rPr>
        <w:t>(NAA+NAAG/Cr)</w:t>
      </w:r>
      <w:r w:rsidR="004E0E1D" w:rsidRPr="006B2AE1">
        <w:rPr>
          <w:lang w:val="en-US"/>
        </w:rPr>
        <w:t xml:space="preserve"> and glutamate (Glu/Cr)</w:t>
      </w:r>
      <w:r w:rsidR="003B198F" w:rsidRPr="006B2AE1">
        <w:rPr>
          <w:lang w:val="en-US"/>
        </w:rPr>
        <w:t>.</w:t>
      </w:r>
      <w:r w:rsidR="00FE6AEB" w:rsidRPr="006B2AE1">
        <w:rPr>
          <w:lang w:val="en-US"/>
        </w:rPr>
        <w:t xml:space="preserve"> Moreover, we </w:t>
      </w:r>
      <w:r w:rsidR="00FE1D16" w:rsidRPr="006B2AE1">
        <w:rPr>
          <w:lang w:val="en-US"/>
        </w:rPr>
        <w:t xml:space="preserve">quantified preliminarily data on </w:t>
      </w:r>
      <w:r w:rsidR="002951A4" w:rsidRPr="006B2AE1">
        <w:rPr>
          <w:lang w:val="en-US"/>
        </w:rPr>
        <w:t>cytokines in order to better characterize inflammatory process in</w:t>
      </w:r>
      <w:r w:rsidR="00FE1D16" w:rsidRPr="006B2AE1">
        <w:rPr>
          <w:lang w:val="en-US"/>
        </w:rPr>
        <w:t>mTLE.</w:t>
      </w:r>
    </w:p>
    <w:p w:rsidR="00263FB4" w:rsidRPr="006B2AE1" w:rsidRDefault="00263FB4" w:rsidP="00263FB4">
      <w:pPr>
        <w:rPr>
          <w:lang w:val="en-US"/>
        </w:rPr>
      </w:pPr>
    </w:p>
    <w:p w:rsidR="003A7C14" w:rsidRPr="006B2AE1" w:rsidRDefault="00263FB4" w:rsidP="00263FB4">
      <w:pPr>
        <w:rPr>
          <w:lang w:val="en-US"/>
        </w:rPr>
      </w:pPr>
      <w:r w:rsidRPr="006B2AE1">
        <w:rPr>
          <w:b/>
          <w:lang w:val="en-US"/>
        </w:rPr>
        <w:t>Materials and Methods:</w:t>
      </w:r>
      <w:r w:rsidR="00564E05" w:rsidRPr="006B2AE1">
        <w:rPr>
          <w:b/>
          <w:lang w:val="en-US"/>
        </w:rPr>
        <w:t xml:space="preserve"> </w:t>
      </w:r>
      <w:r w:rsidR="00564E05" w:rsidRPr="006B2AE1">
        <w:rPr>
          <w:lang w:val="en-US"/>
        </w:rPr>
        <w:t>We</w:t>
      </w:r>
      <w:r w:rsidR="00867D45" w:rsidRPr="006B2AE1">
        <w:rPr>
          <w:lang w:val="en-US"/>
        </w:rPr>
        <w:t xml:space="preserve"> included </w:t>
      </w:r>
      <w:r w:rsidR="00B12268" w:rsidRPr="006B2AE1">
        <w:rPr>
          <w:lang w:val="en-US"/>
        </w:rPr>
        <w:t>58</w:t>
      </w:r>
      <w:r w:rsidR="00867D45" w:rsidRPr="006B2AE1">
        <w:rPr>
          <w:lang w:val="en-US"/>
        </w:rPr>
        <w:t xml:space="preserve"> </w:t>
      </w:r>
      <w:r w:rsidR="00564E05" w:rsidRPr="006B2AE1">
        <w:rPr>
          <w:lang w:val="en-US"/>
        </w:rPr>
        <w:t xml:space="preserve">mTLE </w:t>
      </w:r>
      <w:r w:rsidR="00867D45" w:rsidRPr="006B2AE1">
        <w:rPr>
          <w:lang w:val="en-US"/>
        </w:rPr>
        <w:t xml:space="preserve">patients with poor AED response, </w:t>
      </w:r>
      <w:r w:rsidR="00B12268" w:rsidRPr="006B2AE1">
        <w:rPr>
          <w:lang w:val="en-US"/>
        </w:rPr>
        <w:t>47</w:t>
      </w:r>
      <w:r w:rsidR="00867D45" w:rsidRPr="006B2AE1">
        <w:rPr>
          <w:lang w:val="en-US"/>
        </w:rPr>
        <w:t xml:space="preserve"> with good AED response  and 4</w:t>
      </w:r>
      <w:r w:rsidR="00B12268" w:rsidRPr="006B2AE1">
        <w:rPr>
          <w:lang w:val="en-US"/>
        </w:rPr>
        <w:t>7</w:t>
      </w:r>
      <w:r w:rsidR="00867D45" w:rsidRPr="006B2AE1">
        <w:rPr>
          <w:lang w:val="en-US"/>
        </w:rPr>
        <w:t xml:space="preserve"> healthy controls</w:t>
      </w:r>
      <w:r w:rsidR="00D96650" w:rsidRPr="006B2AE1">
        <w:rPr>
          <w:lang w:val="en-US"/>
        </w:rPr>
        <w:t xml:space="preserve"> </w:t>
      </w:r>
      <w:r w:rsidR="00B12268" w:rsidRPr="006B2AE1">
        <w:rPr>
          <w:lang w:val="en-US"/>
        </w:rPr>
        <w:t>(mean values of metabolites from right+lef thippocampi).</w:t>
      </w:r>
      <w:r w:rsidR="00867D45" w:rsidRPr="006B2AE1">
        <w:rPr>
          <w:lang w:val="en-US"/>
        </w:rPr>
        <w:t xml:space="preserve"> </w:t>
      </w:r>
      <w:r w:rsidR="00564E05" w:rsidRPr="006B2AE1">
        <w:rPr>
          <w:vertAlign w:val="superscript"/>
          <w:lang w:val="en-US"/>
        </w:rPr>
        <w:t>1</w:t>
      </w:r>
      <w:r w:rsidR="00564E05" w:rsidRPr="006B2AE1">
        <w:rPr>
          <w:lang w:val="en-US"/>
        </w:rPr>
        <w:t>H-MRS data</w:t>
      </w:r>
      <w:r w:rsidRPr="006B2AE1">
        <w:rPr>
          <w:lang w:val="en-US"/>
        </w:rPr>
        <w:t xml:space="preserve"> w</w:t>
      </w:r>
      <w:r w:rsidR="00D96650" w:rsidRPr="006B2AE1">
        <w:rPr>
          <w:lang w:val="en-US"/>
        </w:rPr>
        <w:t>as</w:t>
      </w:r>
      <w:r w:rsidRPr="006B2AE1">
        <w:rPr>
          <w:lang w:val="en-US"/>
        </w:rPr>
        <w:t xml:space="preserve"> acquired in a 3T scanner (Philips Achieva)</w:t>
      </w:r>
      <w:r w:rsidR="00564E05" w:rsidRPr="006B2AE1">
        <w:rPr>
          <w:lang w:val="en-US"/>
        </w:rPr>
        <w:t xml:space="preserve"> using</w:t>
      </w:r>
      <w:r w:rsidR="003A7C14" w:rsidRPr="006B2AE1">
        <w:rPr>
          <w:lang w:val="en-US"/>
        </w:rPr>
        <w:t xml:space="preserve"> </w:t>
      </w:r>
      <w:r w:rsidR="00564E05" w:rsidRPr="006B2AE1">
        <w:rPr>
          <w:lang w:val="en-US"/>
        </w:rPr>
        <w:t>a s</w:t>
      </w:r>
      <w:r w:rsidR="003A7C14" w:rsidRPr="006B2AE1">
        <w:rPr>
          <w:lang w:val="en-US"/>
        </w:rPr>
        <w:t>ingle voxel</w:t>
      </w:r>
      <w:r w:rsidR="00564E05" w:rsidRPr="006B2AE1">
        <w:rPr>
          <w:lang w:val="en-US"/>
        </w:rPr>
        <w:t xml:space="preserve"> </w:t>
      </w:r>
      <w:r w:rsidR="00FD18F5" w:rsidRPr="006B2AE1">
        <w:rPr>
          <w:lang w:val="en-US"/>
        </w:rPr>
        <w:t xml:space="preserve">PRESS (Point Resolved Spectroscopy) sequence with repetition time (TR) = 2000msec and echo time (TE) = 35msec. Spectra were then quantified ipsi- and contralateral to </w:t>
      </w:r>
      <w:r w:rsidR="00D41B9E" w:rsidRPr="006B2AE1">
        <w:rPr>
          <w:lang w:val="en-US"/>
        </w:rPr>
        <w:t>the lesion</w:t>
      </w:r>
      <w:r w:rsidR="00FD18F5" w:rsidRPr="006B2AE1">
        <w:rPr>
          <w:lang w:val="en-US"/>
        </w:rPr>
        <w:t xml:space="preserve"> using LCModel</w:t>
      </w:r>
      <w:r w:rsidR="009305A0" w:rsidRPr="006B2AE1">
        <w:rPr>
          <w:lang w:val="en-US"/>
        </w:rPr>
        <w:t xml:space="preserve"> </w:t>
      </w:r>
      <w:r w:rsidR="00276530" w:rsidRPr="006B2AE1">
        <w:rPr>
          <w:lang w:val="en-US"/>
        </w:rPr>
        <w:t xml:space="preserve">(MRI negative patients were lateralized according to EEG) </w:t>
      </w:r>
      <w:r w:rsidR="009305A0" w:rsidRPr="006B2AE1">
        <w:rPr>
          <w:lang w:val="en-US"/>
        </w:rPr>
        <w:t>[2]</w:t>
      </w:r>
      <w:r w:rsidR="00FD18F5" w:rsidRPr="006B2AE1">
        <w:rPr>
          <w:lang w:val="en-US"/>
        </w:rPr>
        <w:t>.</w:t>
      </w:r>
      <w:r w:rsidR="00D41B9E" w:rsidRPr="006B2AE1">
        <w:rPr>
          <w:lang w:val="en-US"/>
        </w:rPr>
        <w:t xml:space="preserve"> We also performed a preliminary multiplex essay (xMap) of eight </w:t>
      </w:r>
      <w:r w:rsidR="00D96650" w:rsidRPr="006B2AE1">
        <w:rPr>
          <w:lang w:val="en-US"/>
        </w:rPr>
        <w:t>regulatory mediators</w:t>
      </w:r>
      <w:r w:rsidR="00D41B9E" w:rsidRPr="006B2AE1">
        <w:rPr>
          <w:lang w:val="en-US"/>
        </w:rPr>
        <w:t>: TNF-Alfa, BDNF and interleukins (IL) 1</w:t>
      </w:r>
      <w:r w:rsidR="00D41B9E" w:rsidRPr="006B2AE1">
        <w:t>β</w:t>
      </w:r>
      <w:r w:rsidR="00D41B9E" w:rsidRPr="006B2AE1">
        <w:rPr>
          <w:lang w:val="en-US"/>
        </w:rPr>
        <w:t>, 4, 6, 10, 12 and 13</w:t>
      </w:r>
      <w:r w:rsidR="002951A4" w:rsidRPr="006B2AE1">
        <w:rPr>
          <w:lang w:val="en-US"/>
        </w:rPr>
        <w:t xml:space="preserve"> </w:t>
      </w:r>
      <w:r w:rsidR="0069069D" w:rsidRPr="006B2AE1">
        <w:rPr>
          <w:lang w:val="en-US"/>
        </w:rPr>
        <w:t xml:space="preserve">in </w:t>
      </w:r>
      <w:r w:rsidR="002951A4" w:rsidRPr="006B2AE1">
        <w:rPr>
          <w:lang w:val="en-US"/>
        </w:rPr>
        <w:t>patients</w:t>
      </w:r>
      <w:r w:rsidR="0069069D" w:rsidRPr="006B2AE1">
        <w:rPr>
          <w:lang w:val="en-US"/>
        </w:rPr>
        <w:t xml:space="preserve"> (n = </w:t>
      </w:r>
      <w:r w:rsidR="002951A4" w:rsidRPr="006B2AE1">
        <w:rPr>
          <w:lang w:val="en-US"/>
        </w:rPr>
        <w:t>57</w:t>
      </w:r>
      <w:r w:rsidR="0069069D" w:rsidRPr="006B2AE1">
        <w:rPr>
          <w:lang w:val="en-US"/>
        </w:rPr>
        <w:t>) and healthy controls (n = 29)</w:t>
      </w:r>
      <w:r w:rsidR="00FE1D16" w:rsidRPr="006B2AE1">
        <w:rPr>
          <w:lang w:val="en-US"/>
        </w:rPr>
        <w:t xml:space="preserve">. </w:t>
      </w:r>
      <w:r w:rsidR="00D41B9E" w:rsidRPr="006B2AE1">
        <w:rPr>
          <w:lang w:val="en-US"/>
        </w:rPr>
        <w:t xml:space="preserve">We used </w:t>
      </w:r>
      <w:r w:rsidR="009305A0" w:rsidRPr="006B2AE1">
        <w:rPr>
          <w:lang w:val="en-US"/>
        </w:rPr>
        <w:t>SPSS (</w:t>
      </w:r>
      <w:r w:rsidR="00D41B9E" w:rsidRPr="006B2AE1">
        <w:rPr>
          <w:lang w:val="en-US"/>
        </w:rPr>
        <w:t xml:space="preserve">IBM, </w:t>
      </w:r>
      <w:r w:rsidR="009305A0" w:rsidRPr="006B2AE1">
        <w:rPr>
          <w:lang w:val="en-US"/>
        </w:rPr>
        <w:t>Version 22.0)</w:t>
      </w:r>
      <w:r w:rsidR="004E0E1D" w:rsidRPr="006B2AE1">
        <w:rPr>
          <w:lang w:val="en-US"/>
        </w:rPr>
        <w:t xml:space="preserve"> for statistical anal</w:t>
      </w:r>
      <w:r w:rsidR="00A57CB2" w:rsidRPr="006B2AE1">
        <w:rPr>
          <w:lang w:val="en-US"/>
        </w:rPr>
        <w:t>ysi</w:t>
      </w:r>
      <w:r w:rsidR="004E0E1D" w:rsidRPr="006B2AE1">
        <w:rPr>
          <w:lang w:val="en-US"/>
        </w:rPr>
        <w:t>s</w:t>
      </w:r>
      <w:r w:rsidR="00D41B9E" w:rsidRPr="006B2AE1">
        <w:rPr>
          <w:lang w:val="en-US"/>
        </w:rPr>
        <w:t xml:space="preserve">. </w:t>
      </w:r>
      <w:r w:rsidR="004E0E1D" w:rsidRPr="006B2AE1">
        <w:rPr>
          <w:lang w:val="en-US"/>
        </w:rPr>
        <w:t>Metabolic data w</w:t>
      </w:r>
      <w:r w:rsidR="00D96650" w:rsidRPr="006B2AE1">
        <w:rPr>
          <w:lang w:val="en-US"/>
        </w:rPr>
        <w:t>as</w:t>
      </w:r>
      <w:r w:rsidR="004E0E1D" w:rsidRPr="006B2AE1">
        <w:rPr>
          <w:lang w:val="en-US"/>
        </w:rPr>
        <w:t xml:space="preserve"> compared</w:t>
      </w:r>
      <w:r w:rsidR="00D41B9E" w:rsidRPr="006B2AE1">
        <w:rPr>
          <w:lang w:val="en-US"/>
        </w:rPr>
        <w:t xml:space="preserve"> between groups </w:t>
      </w:r>
      <w:r w:rsidR="004E0E1D" w:rsidRPr="006B2AE1">
        <w:rPr>
          <w:lang w:val="en-US"/>
        </w:rPr>
        <w:t>using</w:t>
      </w:r>
      <w:r w:rsidR="00D41B9E" w:rsidRPr="006B2AE1">
        <w:rPr>
          <w:lang w:val="en-US"/>
        </w:rPr>
        <w:t xml:space="preserve"> </w:t>
      </w:r>
      <w:r w:rsidR="009305A0" w:rsidRPr="006B2AE1">
        <w:rPr>
          <w:lang w:val="en-US"/>
        </w:rPr>
        <w:t xml:space="preserve">MANCOVA co-varying </w:t>
      </w:r>
      <w:r w:rsidR="002951A4" w:rsidRPr="006B2AE1">
        <w:rPr>
          <w:lang w:val="en-US"/>
        </w:rPr>
        <w:t xml:space="preserve">for age </w:t>
      </w:r>
      <w:r w:rsidR="009305A0" w:rsidRPr="006B2AE1">
        <w:rPr>
          <w:lang w:val="en-US"/>
        </w:rPr>
        <w:t xml:space="preserve">and </w:t>
      </w:r>
      <w:r w:rsidR="004E0E1D" w:rsidRPr="006B2AE1">
        <w:rPr>
          <w:lang w:val="en-US"/>
        </w:rPr>
        <w:t xml:space="preserve">the </w:t>
      </w:r>
      <w:r w:rsidR="009305A0" w:rsidRPr="006B2AE1">
        <w:rPr>
          <w:lang w:val="en-US"/>
        </w:rPr>
        <w:t xml:space="preserve">t Test </w:t>
      </w:r>
      <w:r w:rsidR="004E0E1D" w:rsidRPr="006B2AE1">
        <w:rPr>
          <w:lang w:val="en-US"/>
        </w:rPr>
        <w:t xml:space="preserve">was used </w:t>
      </w:r>
      <w:r w:rsidR="009305A0" w:rsidRPr="006B2AE1">
        <w:rPr>
          <w:lang w:val="en-US"/>
        </w:rPr>
        <w:t>to evaluate data on cytokines.</w:t>
      </w:r>
    </w:p>
    <w:p w:rsidR="00E54C88" w:rsidRPr="006B2AE1" w:rsidRDefault="00E54C88" w:rsidP="00263FB4">
      <w:pPr>
        <w:rPr>
          <w:lang w:val="en-US"/>
        </w:rPr>
      </w:pPr>
    </w:p>
    <w:p w:rsidR="00263FB4" w:rsidRPr="006B2AE1" w:rsidRDefault="00263FB4" w:rsidP="00263FB4">
      <w:pPr>
        <w:rPr>
          <w:lang w:val="en-US"/>
        </w:rPr>
      </w:pPr>
      <w:r w:rsidRPr="006B2AE1">
        <w:rPr>
          <w:b/>
          <w:lang w:val="en-US"/>
        </w:rPr>
        <w:t>Results:</w:t>
      </w:r>
      <w:r w:rsidRPr="006B2AE1">
        <w:rPr>
          <w:lang w:val="en-US"/>
        </w:rPr>
        <w:t xml:space="preserve"> </w:t>
      </w:r>
      <w:r w:rsidR="00A57CB2" w:rsidRPr="006B2AE1">
        <w:rPr>
          <w:lang w:val="en-US"/>
        </w:rPr>
        <w:t>We found a</w:t>
      </w:r>
      <w:r w:rsidR="00276530" w:rsidRPr="006B2AE1">
        <w:rPr>
          <w:lang w:val="en-US"/>
        </w:rPr>
        <w:t>n</w:t>
      </w:r>
      <w:r w:rsidR="00A57CB2" w:rsidRPr="006B2AE1">
        <w:rPr>
          <w:lang w:val="en-US"/>
        </w:rPr>
        <w:t xml:space="preserve"> ipsilateral decrease of </w:t>
      </w:r>
      <w:r w:rsidR="00EC2260" w:rsidRPr="006B2AE1">
        <w:rPr>
          <w:lang w:val="en-US"/>
        </w:rPr>
        <w:t xml:space="preserve">NAA+NAAG/Cr </w:t>
      </w:r>
      <w:r w:rsidR="00276530" w:rsidRPr="006B2AE1">
        <w:rPr>
          <w:lang w:val="en-US"/>
        </w:rPr>
        <w:t>in</w:t>
      </w:r>
      <w:r w:rsidR="00EC2260" w:rsidRPr="006B2AE1">
        <w:rPr>
          <w:lang w:val="en-US"/>
        </w:rPr>
        <w:t xml:space="preserve"> refractory</w:t>
      </w:r>
      <w:r w:rsidR="00276530" w:rsidRPr="006B2AE1">
        <w:rPr>
          <w:lang w:val="en-US"/>
        </w:rPr>
        <w:t xml:space="preserve"> group</w:t>
      </w:r>
      <w:r w:rsidR="00EC2260" w:rsidRPr="006B2AE1">
        <w:rPr>
          <w:lang w:val="en-US"/>
        </w:rPr>
        <w:t xml:space="preserve"> when compared to </w:t>
      </w:r>
      <w:r w:rsidR="004E0E1D" w:rsidRPr="006B2AE1">
        <w:rPr>
          <w:lang w:val="en-US"/>
        </w:rPr>
        <w:t xml:space="preserve">responders </w:t>
      </w:r>
      <w:r w:rsidR="00A57CB2" w:rsidRPr="006B2AE1">
        <w:rPr>
          <w:lang w:val="en-US"/>
        </w:rPr>
        <w:t xml:space="preserve">and </w:t>
      </w:r>
      <w:r w:rsidR="00EC2260" w:rsidRPr="006B2AE1">
        <w:rPr>
          <w:lang w:val="en-US"/>
        </w:rPr>
        <w:t xml:space="preserve">controls </w:t>
      </w:r>
      <w:r w:rsidR="00276530" w:rsidRPr="006B2AE1">
        <w:rPr>
          <w:lang w:val="en-US"/>
        </w:rPr>
        <w:t>(p = 0.</w:t>
      </w:r>
      <w:r w:rsidR="00A57CB2" w:rsidRPr="006B2AE1">
        <w:rPr>
          <w:lang w:val="en-US"/>
        </w:rPr>
        <w:t>021 and p = 0</w:t>
      </w:r>
      <w:r w:rsidR="00276530" w:rsidRPr="006B2AE1">
        <w:rPr>
          <w:lang w:val="en-US"/>
        </w:rPr>
        <w:t>.</w:t>
      </w:r>
      <w:r w:rsidR="00A57CB2" w:rsidRPr="006B2AE1">
        <w:rPr>
          <w:lang w:val="en-US"/>
        </w:rPr>
        <w:t>0001</w:t>
      </w:r>
      <w:r w:rsidR="00A77C0A" w:rsidRPr="006B2AE1">
        <w:rPr>
          <w:lang w:val="en-US"/>
        </w:rPr>
        <w:t>, respectively</w:t>
      </w:r>
      <w:r w:rsidR="006019D4" w:rsidRPr="006B2AE1">
        <w:rPr>
          <w:lang w:val="en-US"/>
        </w:rPr>
        <w:t>)</w:t>
      </w:r>
      <w:r w:rsidR="00EC2260" w:rsidRPr="006B2AE1">
        <w:rPr>
          <w:lang w:val="en-US"/>
        </w:rPr>
        <w:t>.</w:t>
      </w:r>
      <w:r w:rsidR="00A57CB2" w:rsidRPr="006B2AE1">
        <w:rPr>
          <w:lang w:val="en-US"/>
        </w:rPr>
        <w:t xml:space="preserve"> NAA+NAAG/Cr was also decreased in contralateral hippocampus of refractory group compared to controls (p = </w:t>
      </w:r>
      <w:r w:rsidR="00276530" w:rsidRPr="006B2AE1">
        <w:rPr>
          <w:lang w:val="en-US"/>
        </w:rPr>
        <w:t>0.</w:t>
      </w:r>
      <w:r w:rsidR="00A57CB2" w:rsidRPr="006B2AE1">
        <w:rPr>
          <w:lang w:val="en-US"/>
        </w:rPr>
        <w:t>004). Moreover, we observed a</w:t>
      </w:r>
      <w:r w:rsidR="00EC2260" w:rsidRPr="006B2AE1">
        <w:rPr>
          <w:lang w:val="en-US"/>
        </w:rPr>
        <w:t xml:space="preserve"> decrease</w:t>
      </w:r>
      <w:r w:rsidR="00A57CB2" w:rsidRPr="006B2AE1">
        <w:rPr>
          <w:lang w:val="en-US"/>
        </w:rPr>
        <w:t xml:space="preserve"> in Glu/Cr</w:t>
      </w:r>
      <w:r w:rsidR="00276530" w:rsidRPr="006B2AE1">
        <w:rPr>
          <w:lang w:val="en-US"/>
        </w:rPr>
        <w:t xml:space="preserve"> in </w:t>
      </w:r>
      <w:r w:rsidR="0069069D" w:rsidRPr="006B2AE1">
        <w:rPr>
          <w:lang w:val="en-US"/>
        </w:rPr>
        <w:t xml:space="preserve">refractory </w:t>
      </w:r>
      <w:r w:rsidR="00276530" w:rsidRPr="006B2AE1">
        <w:rPr>
          <w:lang w:val="en-US"/>
        </w:rPr>
        <w:t xml:space="preserve">patients </w:t>
      </w:r>
      <w:r w:rsidR="00EC2260" w:rsidRPr="006B2AE1">
        <w:rPr>
          <w:lang w:val="en-US"/>
        </w:rPr>
        <w:t>ipsilateral to the lesion when compared to controls</w:t>
      </w:r>
      <w:r w:rsidR="00276530" w:rsidRPr="006B2AE1">
        <w:rPr>
          <w:lang w:val="en-US"/>
        </w:rPr>
        <w:t xml:space="preserve"> (p = 0.</w:t>
      </w:r>
      <w:r w:rsidR="006019D4" w:rsidRPr="006B2AE1">
        <w:rPr>
          <w:lang w:val="en-US"/>
        </w:rPr>
        <w:t>0</w:t>
      </w:r>
      <w:r w:rsidR="00A77C0A" w:rsidRPr="006B2AE1">
        <w:rPr>
          <w:lang w:val="en-US"/>
        </w:rPr>
        <w:t>08</w:t>
      </w:r>
      <w:r w:rsidR="006019D4" w:rsidRPr="006B2AE1">
        <w:rPr>
          <w:lang w:val="en-US"/>
        </w:rPr>
        <w:t>)</w:t>
      </w:r>
      <w:r w:rsidR="00EC2260" w:rsidRPr="006B2AE1">
        <w:rPr>
          <w:lang w:val="en-US"/>
        </w:rPr>
        <w:t xml:space="preserve">. </w:t>
      </w:r>
      <w:r w:rsidR="0069069D" w:rsidRPr="006B2AE1">
        <w:rPr>
          <w:lang w:val="en-US"/>
        </w:rPr>
        <w:t xml:space="preserve">Regarding </w:t>
      </w:r>
      <w:r w:rsidR="00276530" w:rsidRPr="006B2AE1">
        <w:rPr>
          <w:lang w:val="en-US"/>
        </w:rPr>
        <w:t>xMap</w:t>
      </w:r>
      <w:r w:rsidR="0069069D" w:rsidRPr="006B2AE1">
        <w:rPr>
          <w:lang w:val="en-US"/>
        </w:rPr>
        <w:t xml:space="preserve"> </w:t>
      </w:r>
      <w:r w:rsidR="00276530" w:rsidRPr="006B2AE1">
        <w:rPr>
          <w:lang w:val="en-US"/>
        </w:rPr>
        <w:t>analysis</w:t>
      </w:r>
      <w:r w:rsidR="0069069D" w:rsidRPr="006B2AE1">
        <w:rPr>
          <w:lang w:val="en-US"/>
        </w:rPr>
        <w:t>, o</w:t>
      </w:r>
      <w:r w:rsidR="0067700F" w:rsidRPr="006B2AE1">
        <w:rPr>
          <w:lang w:val="en-US"/>
        </w:rPr>
        <w:t xml:space="preserve">nly BDNF and IL-8 were quantified (the </w:t>
      </w:r>
      <w:r w:rsidR="00A77C0A" w:rsidRPr="006B2AE1">
        <w:rPr>
          <w:lang w:val="en-US"/>
        </w:rPr>
        <w:t>other cytokines</w:t>
      </w:r>
      <w:r w:rsidR="0067700F" w:rsidRPr="006B2AE1">
        <w:rPr>
          <w:lang w:val="en-US"/>
        </w:rPr>
        <w:t xml:space="preserve"> </w:t>
      </w:r>
      <w:r w:rsidR="00B12FF7" w:rsidRPr="006B2AE1">
        <w:rPr>
          <w:lang w:val="en-US"/>
        </w:rPr>
        <w:t>w</w:t>
      </w:r>
      <w:r w:rsidR="00A77C0A" w:rsidRPr="006B2AE1">
        <w:rPr>
          <w:lang w:val="en-US"/>
        </w:rPr>
        <w:t xml:space="preserve">ere </w:t>
      </w:r>
      <w:r w:rsidR="0067700F" w:rsidRPr="006B2AE1">
        <w:rPr>
          <w:lang w:val="en-US"/>
        </w:rPr>
        <w:t xml:space="preserve">under the </w:t>
      </w:r>
      <w:r w:rsidR="0069069D" w:rsidRPr="006B2AE1">
        <w:rPr>
          <w:lang w:val="en-US"/>
        </w:rPr>
        <w:t xml:space="preserve">detection </w:t>
      </w:r>
      <w:r w:rsidR="00A77C0A" w:rsidRPr="006B2AE1">
        <w:rPr>
          <w:lang w:val="en-US"/>
        </w:rPr>
        <w:t xml:space="preserve">range </w:t>
      </w:r>
      <w:r w:rsidR="0069069D" w:rsidRPr="006B2AE1">
        <w:rPr>
          <w:lang w:val="en-US"/>
        </w:rPr>
        <w:t>of the essay kit). Th</w:t>
      </w:r>
      <w:r w:rsidR="00A77C0A" w:rsidRPr="006B2AE1">
        <w:rPr>
          <w:lang w:val="en-US"/>
        </w:rPr>
        <w:t>is</w:t>
      </w:r>
      <w:r w:rsidR="0069069D" w:rsidRPr="006B2AE1">
        <w:rPr>
          <w:lang w:val="en-US"/>
        </w:rPr>
        <w:t xml:space="preserve"> a</w:t>
      </w:r>
      <w:r w:rsidR="00EC2260" w:rsidRPr="006B2AE1">
        <w:rPr>
          <w:lang w:val="en-US"/>
        </w:rPr>
        <w:t>nalysis reached no significant</w:t>
      </w:r>
      <w:r w:rsidR="0067700F" w:rsidRPr="006B2AE1">
        <w:rPr>
          <w:lang w:val="en-US"/>
        </w:rPr>
        <w:t xml:space="preserve"> difference </w:t>
      </w:r>
      <w:r w:rsidR="00E54C88" w:rsidRPr="006B2AE1">
        <w:rPr>
          <w:lang w:val="en-US"/>
        </w:rPr>
        <w:t>between</w:t>
      </w:r>
      <w:r w:rsidR="003B198F" w:rsidRPr="006B2AE1">
        <w:rPr>
          <w:lang w:val="en-US"/>
        </w:rPr>
        <w:t xml:space="preserve"> groups</w:t>
      </w:r>
      <w:r w:rsidR="006019D4" w:rsidRPr="006B2AE1">
        <w:rPr>
          <w:lang w:val="en-US"/>
        </w:rPr>
        <w:t xml:space="preserve"> (p &gt; 0.05)</w:t>
      </w:r>
      <w:r w:rsidR="00A77C0A" w:rsidRPr="006B2AE1">
        <w:rPr>
          <w:lang w:val="en-US"/>
        </w:rPr>
        <w:t>.</w:t>
      </w:r>
    </w:p>
    <w:p w:rsidR="00263FB4" w:rsidRPr="006B2AE1" w:rsidRDefault="00263FB4" w:rsidP="00263FB4">
      <w:pPr>
        <w:rPr>
          <w:lang w:val="en-US"/>
        </w:rPr>
      </w:pPr>
    </w:p>
    <w:p w:rsidR="00263FB4" w:rsidRPr="006B2AE1" w:rsidRDefault="00263FB4" w:rsidP="00263FB4">
      <w:pPr>
        <w:rPr>
          <w:lang w:val="en-US"/>
        </w:rPr>
      </w:pPr>
      <w:r w:rsidRPr="006B2AE1">
        <w:rPr>
          <w:b/>
          <w:lang w:val="en-US"/>
        </w:rPr>
        <w:t>Discussion:</w:t>
      </w:r>
      <w:r w:rsidRPr="006B2AE1">
        <w:rPr>
          <w:lang w:val="en-US"/>
        </w:rPr>
        <w:t xml:space="preserve"> The results found are probably due to</w:t>
      </w:r>
      <w:r w:rsidR="00E54C88" w:rsidRPr="006B2AE1">
        <w:rPr>
          <w:lang w:val="en-US"/>
        </w:rPr>
        <w:t xml:space="preserve"> pharmacological response</w:t>
      </w:r>
      <w:r w:rsidR="00276530" w:rsidRPr="006B2AE1">
        <w:rPr>
          <w:lang w:val="en-US"/>
        </w:rPr>
        <w:t xml:space="preserve"> than the presence of HA</w:t>
      </w:r>
      <w:r w:rsidR="00E54C88" w:rsidRPr="006B2AE1">
        <w:rPr>
          <w:lang w:val="en-US"/>
        </w:rPr>
        <w:t xml:space="preserve"> [1].</w:t>
      </w:r>
      <w:r w:rsidR="0069069D" w:rsidRPr="006B2AE1">
        <w:rPr>
          <w:lang w:val="en-US"/>
        </w:rPr>
        <w:t xml:space="preserve"> Cytokines data are preliminary and resulted from a pilot study to guide next analysis. </w:t>
      </w:r>
      <w:r w:rsidR="001D789D" w:rsidRPr="006B2AE1">
        <w:rPr>
          <w:lang w:val="en-US"/>
        </w:rPr>
        <w:t>Nonetheless, IL-8 might be expressed by microglia and reactive astrocyte</w:t>
      </w:r>
      <w:r w:rsidR="00056813" w:rsidRPr="006B2AE1">
        <w:rPr>
          <w:lang w:val="en-US"/>
        </w:rPr>
        <w:t xml:space="preserve"> [3</w:t>
      </w:r>
      <w:r w:rsidR="006019D4" w:rsidRPr="006B2AE1">
        <w:rPr>
          <w:lang w:val="en-US"/>
        </w:rPr>
        <w:t>]</w:t>
      </w:r>
      <w:r w:rsidR="00E54C88" w:rsidRPr="006B2AE1">
        <w:rPr>
          <w:lang w:val="en-US"/>
        </w:rPr>
        <w:t xml:space="preserve"> thus </w:t>
      </w:r>
      <w:r w:rsidR="006019D4" w:rsidRPr="006B2AE1">
        <w:rPr>
          <w:lang w:val="en-US"/>
        </w:rPr>
        <w:t xml:space="preserve">next step is evaluating the relationship </w:t>
      </w:r>
      <w:r w:rsidR="00E54C88" w:rsidRPr="006B2AE1">
        <w:rPr>
          <w:lang w:val="en-US"/>
        </w:rPr>
        <w:t xml:space="preserve">between metabolic data measured by </w:t>
      </w:r>
      <w:r w:rsidR="006019D4" w:rsidRPr="006B2AE1">
        <w:rPr>
          <w:vertAlign w:val="superscript"/>
          <w:lang w:val="en-US"/>
        </w:rPr>
        <w:t>1</w:t>
      </w:r>
      <w:r w:rsidR="006019D4" w:rsidRPr="006B2AE1">
        <w:rPr>
          <w:lang w:val="en-US"/>
        </w:rPr>
        <w:t>H-MRS and cytokine levels</w:t>
      </w:r>
      <w:r w:rsidR="001D789D" w:rsidRPr="006B2AE1">
        <w:rPr>
          <w:lang w:val="en-US"/>
        </w:rPr>
        <w:t>.</w:t>
      </w:r>
    </w:p>
    <w:p w:rsidR="00263FB4" w:rsidRPr="006B2AE1" w:rsidRDefault="00263FB4" w:rsidP="00263FB4">
      <w:pPr>
        <w:rPr>
          <w:lang w:val="en-US"/>
        </w:rPr>
      </w:pPr>
    </w:p>
    <w:p w:rsidR="00263FB4" w:rsidRPr="006B2AE1" w:rsidRDefault="00263FB4" w:rsidP="00263FB4">
      <w:pPr>
        <w:rPr>
          <w:lang w:val="en-US"/>
        </w:rPr>
      </w:pPr>
      <w:r w:rsidRPr="006B2AE1">
        <w:rPr>
          <w:b/>
          <w:lang w:val="en-US"/>
        </w:rPr>
        <w:t>Conclusion:</w:t>
      </w:r>
      <w:r w:rsidR="00276530" w:rsidRPr="006B2AE1">
        <w:rPr>
          <w:b/>
          <w:lang w:val="en-US"/>
        </w:rPr>
        <w:t xml:space="preserve"> </w:t>
      </w:r>
      <w:r w:rsidR="00074181" w:rsidRPr="006B2AE1">
        <w:rPr>
          <w:lang w:val="en-US"/>
        </w:rPr>
        <w:t xml:space="preserve">Metabolic alterations seems to be related </w:t>
      </w:r>
      <w:r w:rsidR="00276530" w:rsidRPr="006B2AE1">
        <w:rPr>
          <w:lang w:val="en-US"/>
        </w:rPr>
        <w:t xml:space="preserve">to </w:t>
      </w:r>
      <w:r w:rsidR="00074181" w:rsidRPr="006B2AE1">
        <w:rPr>
          <w:lang w:val="en-US"/>
        </w:rPr>
        <w:t>the patter</w:t>
      </w:r>
      <w:r w:rsidR="004E0E1D" w:rsidRPr="006B2AE1">
        <w:rPr>
          <w:lang w:val="en-US"/>
        </w:rPr>
        <w:t>n</w:t>
      </w:r>
      <w:r w:rsidR="00074181" w:rsidRPr="006B2AE1">
        <w:rPr>
          <w:lang w:val="en-US"/>
        </w:rPr>
        <w:t xml:space="preserve"> of AED response</w:t>
      </w:r>
      <w:r w:rsidR="006B2AE1" w:rsidRPr="006B2AE1">
        <w:rPr>
          <w:lang w:val="en-US"/>
        </w:rPr>
        <w:t xml:space="preserve"> when ipsilateral to the lesion</w:t>
      </w:r>
      <w:r w:rsidR="00074181" w:rsidRPr="006B2AE1">
        <w:rPr>
          <w:lang w:val="en-US"/>
        </w:rPr>
        <w:t>.</w:t>
      </w:r>
      <w:r w:rsidR="00B12FF7" w:rsidRPr="006B2AE1">
        <w:rPr>
          <w:lang w:val="en-US"/>
        </w:rPr>
        <w:t xml:space="preserve"> However, alteration</w:t>
      </w:r>
      <w:r w:rsidR="001D789D" w:rsidRPr="006B2AE1">
        <w:rPr>
          <w:lang w:val="en-US"/>
        </w:rPr>
        <w:t>s</w:t>
      </w:r>
      <w:r w:rsidR="00B12FF7" w:rsidRPr="006B2AE1">
        <w:rPr>
          <w:lang w:val="en-US"/>
        </w:rPr>
        <w:t xml:space="preserve"> in NAA </w:t>
      </w:r>
      <w:r w:rsidR="001D789D" w:rsidRPr="006B2AE1">
        <w:rPr>
          <w:lang w:val="en-US"/>
        </w:rPr>
        <w:t>might</w:t>
      </w:r>
      <w:r w:rsidR="00B12FF7" w:rsidRPr="006B2AE1">
        <w:rPr>
          <w:lang w:val="en-US"/>
        </w:rPr>
        <w:t xml:space="preserve"> go beyond the lesion and affect both hippocampi</w:t>
      </w:r>
      <w:r w:rsidR="006B2AE1" w:rsidRPr="006B2AE1">
        <w:rPr>
          <w:lang w:val="en-US"/>
        </w:rPr>
        <w:t xml:space="preserve"> [1]</w:t>
      </w:r>
      <w:r w:rsidR="00B12FF7" w:rsidRPr="006B2AE1">
        <w:rPr>
          <w:lang w:val="en-US"/>
        </w:rPr>
        <w:t xml:space="preserve">. </w:t>
      </w:r>
      <w:r w:rsidR="001D789D" w:rsidRPr="006B2AE1">
        <w:rPr>
          <w:lang w:val="en-US"/>
        </w:rPr>
        <w:t>Further analysis is</w:t>
      </w:r>
      <w:r w:rsidR="00EC2260" w:rsidRPr="006B2AE1">
        <w:rPr>
          <w:lang w:val="en-US"/>
        </w:rPr>
        <w:t xml:space="preserve"> required to investigate whether there is or not an association between metabo</w:t>
      </w:r>
      <w:r w:rsidR="0069069D" w:rsidRPr="006B2AE1">
        <w:rPr>
          <w:lang w:val="en-US"/>
        </w:rPr>
        <w:t xml:space="preserve">lic alterations and </w:t>
      </w:r>
      <w:r w:rsidR="006B2AE1" w:rsidRPr="006B2AE1">
        <w:rPr>
          <w:lang w:val="en-US"/>
        </w:rPr>
        <w:t>regulatory mediators</w:t>
      </w:r>
      <w:r w:rsidR="00EC2260" w:rsidRPr="006B2AE1">
        <w:rPr>
          <w:lang w:val="en-US"/>
        </w:rPr>
        <w:t xml:space="preserve"> levels.</w:t>
      </w:r>
    </w:p>
    <w:p w:rsidR="002951A4" w:rsidRPr="006B2AE1" w:rsidRDefault="002951A4" w:rsidP="00263FB4">
      <w:pPr>
        <w:rPr>
          <w:lang w:val="en-US"/>
        </w:rPr>
      </w:pPr>
    </w:p>
    <w:p w:rsidR="00263FB4" w:rsidRPr="006B2AE1" w:rsidRDefault="00263FB4" w:rsidP="006019D4">
      <w:pPr>
        <w:rPr>
          <w:lang w:val="en-US"/>
        </w:rPr>
      </w:pPr>
      <w:r w:rsidRPr="006B2AE1">
        <w:rPr>
          <w:b/>
          <w:lang w:val="en-US"/>
        </w:rPr>
        <w:t xml:space="preserve">References: </w:t>
      </w:r>
      <w:r w:rsidRPr="006B2AE1">
        <w:rPr>
          <w:lang w:val="en-US"/>
        </w:rPr>
        <w:t xml:space="preserve">[1] </w:t>
      </w:r>
      <w:r w:rsidR="001A2DBA" w:rsidRPr="006B2AE1">
        <w:rPr>
          <w:lang w:val="en-US"/>
        </w:rPr>
        <w:t>Pimentel-Silva, LR</w:t>
      </w:r>
      <w:r w:rsidRPr="006B2AE1">
        <w:rPr>
          <w:lang w:val="en-US"/>
        </w:rPr>
        <w:t xml:space="preserve"> et al., </w:t>
      </w:r>
      <w:r w:rsidR="00102007" w:rsidRPr="006B2AE1">
        <w:rPr>
          <w:lang w:val="en-US"/>
        </w:rPr>
        <w:t>J</w:t>
      </w:r>
      <w:r w:rsidRPr="006B2AE1">
        <w:rPr>
          <w:lang w:val="en-US"/>
        </w:rPr>
        <w:t>ournal</w:t>
      </w:r>
      <w:r w:rsidR="001A2DBA" w:rsidRPr="006B2AE1">
        <w:rPr>
          <w:lang w:val="en-US"/>
        </w:rPr>
        <w:t xml:space="preserve"> of Epilepsy and Clinical Neurophysiology21 (4): 136-43, 2015</w:t>
      </w:r>
      <w:r w:rsidR="00C85417" w:rsidRPr="006B2AE1">
        <w:rPr>
          <w:lang w:val="en-US"/>
        </w:rPr>
        <w:t xml:space="preserve">; </w:t>
      </w:r>
      <w:r w:rsidR="006019D4" w:rsidRPr="006B2AE1">
        <w:rPr>
          <w:lang w:val="en-US"/>
        </w:rPr>
        <w:t>[</w:t>
      </w:r>
      <w:r w:rsidR="009305A0" w:rsidRPr="006B2AE1">
        <w:rPr>
          <w:lang w:val="en-US"/>
        </w:rPr>
        <w:t>2</w:t>
      </w:r>
      <w:r w:rsidR="006019D4" w:rsidRPr="006B2AE1">
        <w:rPr>
          <w:lang w:val="en-US"/>
        </w:rPr>
        <w:t>] Provencher SW, Magn. Reson. Med. 30: 672–679, 1993.</w:t>
      </w:r>
      <w:r w:rsidR="00056813" w:rsidRPr="006B2AE1">
        <w:rPr>
          <w:lang w:val="en-US"/>
        </w:rPr>
        <w:t>[3] Pernhorst et al., Seizure 22(8):675-8, 2013.</w:t>
      </w:r>
      <w:bookmarkStart w:id="0" w:name="_GoBack"/>
      <w:bookmarkEnd w:id="0"/>
    </w:p>
    <w:sectPr w:rsidR="00263FB4" w:rsidRPr="006B2AE1" w:rsidSect="002951A4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BE" w:rsidRDefault="00074CBE" w:rsidP="00743343">
      <w:r>
        <w:separator/>
      </w:r>
    </w:p>
  </w:endnote>
  <w:endnote w:type="continuationSeparator" w:id="1">
    <w:p w:rsidR="00074CBE" w:rsidRDefault="00074CBE" w:rsidP="0074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BE" w:rsidRDefault="00074CBE" w:rsidP="00743343">
      <w:r>
        <w:separator/>
      </w:r>
    </w:p>
  </w:footnote>
  <w:footnote w:type="continuationSeparator" w:id="1">
    <w:p w:rsidR="00074CBE" w:rsidRDefault="00074CBE" w:rsidP="00743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43" w:rsidRPr="000557A7" w:rsidRDefault="000C09B0" w:rsidP="000557A7">
    <w:pPr>
      <w:pStyle w:val="Cabealho"/>
      <w:jc w:val="right"/>
      <w:rPr>
        <w:rFonts w:asciiTheme="minorHAnsi" w:hAnsiTheme="minorHAnsi"/>
        <w:lang w:val="en-US"/>
      </w:rPr>
    </w:pPr>
    <w:r w:rsidRPr="000C09B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2.25pt;margin-top:-29.75pt;width:113.15pt;height:45.7pt;z-index:251660288;mso-width-relative:margin;mso-height-relative:margin" stroked="f">
          <v:textbox style="mso-next-textbox:#_x0000_s2049">
            <w:txbxContent>
              <w:p w:rsid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3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rd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BRAINN Congress</w:t>
                </w:r>
              </w:p>
              <w:p w:rsid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April 11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– 13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, 2016</w:t>
                </w:r>
              </w:p>
              <w:p w:rsidR="000557A7" w:rsidRP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Campinas, SP</w:t>
                </w:r>
                <w:r w:rsidR="00FB6EFE">
                  <w:rPr>
                    <w:rFonts w:asciiTheme="minorHAnsi" w:hAnsiTheme="minorHAnsi"/>
                    <w:b/>
                    <w:sz w:val="20"/>
                    <w:lang w:val="en-US"/>
                  </w:rPr>
                  <w:t>, Brazil</w:t>
                </w:r>
              </w:p>
            </w:txbxContent>
          </v:textbox>
        </v:shape>
      </w:pic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1EA5"/>
    <w:rsid w:val="0003597F"/>
    <w:rsid w:val="000375DF"/>
    <w:rsid w:val="00042C87"/>
    <w:rsid w:val="000557A7"/>
    <w:rsid w:val="00056813"/>
    <w:rsid w:val="00074181"/>
    <w:rsid w:val="00074CBE"/>
    <w:rsid w:val="000B1794"/>
    <w:rsid w:val="000C09B0"/>
    <w:rsid w:val="000D4088"/>
    <w:rsid w:val="00102007"/>
    <w:rsid w:val="001029C2"/>
    <w:rsid w:val="001430AB"/>
    <w:rsid w:val="001A2DBA"/>
    <w:rsid w:val="001D789D"/>
    <w:rsid w:val="00220F53"/>
    <w:rsid w:val="00262DE0"/>
    <w:rsid w:val="00263FB4"/>
    <w:rsid w:val="00264FBA"/>
    <w:rsid w:val="00276530"/>
    <w:rsid w:val="002951A4"/>
    <w:rsid w:val="002B2E3F"/>
    <w:rsid w:val="002C3BE6"/>
    <w:rsid w:val="002E5535"/>
    <w:rsid w:val="002F1EA5"/>
    <w:rsid w:val="003513A8"/>
    <w:rsid w:val="003A7A87"/>
    <w:rsid w:val="003A7C14"/>
    <w:rsid w:val="003B0DB9"/>
    <w:rsid w:val="003B198F"/>
    <w:rsid w:val="004061C0"/>
    <w:rsid w:val="00463BB7"/>
    <w:rsid w:val="004647A5"/>
    <w:rsid w:val="00477C44"/>
    <w:rsid w:val="0049470E"/>
    <w:rsid w:val="00495481"/>
    <w:rsid w:val="004D3FC7"/>
    <w:rsid w:val="004E0E1D"/>
    <w:rsid w:val="00564E05"/>
    <w:rsid w:val="005E1B59"/>
    <w:rsid w:val="006019D4"/>
    <w:rsid w:val="00661827"/>
    <w:rsid w:val="0067700F"/>
    <w:rsid w:val="0069069D"/>
    <w:rsid w:val="006B2AE1"/>
    <w:rsid w:val="0071085D"/>
    <w:rsid w:val="0073420E"/>
    <w:rsid w:val="00743343"/>
    <w:rsid w:val="007B35CF"/>
    <w:rsid w:val="00832B02"/>
    <w:rsid w:val="00867D45"/>
    <w:rsid w:val="008831DC"/>
    <w:rsid w:val="009305A0"/>
    <w:rsid w:val="00A25F3B"/>
    <w:rsid w:val="00A57CB2"/>
    <w:rsid w:val="00A77C0A"/>
    <w:rsid w:val="00AD4F83"/>
    <w:rsid w:val="00AD5A4B"/>
    <w:rsid w:val="00B12268"/>
    <w:rsid w:val="00B12FF7"/>
    <w:rsid w:val="00B43303"/>
    <w:rsid w:val="00B52F14"/>
    <w:rsid w:val="00B64A0D"/>
    <w:rsid w:val="00BC14C8"/>
    <w:rsid w:val="00BC5CFE"/>
    <w:rsid w:val="00C171DE"/>
    <w:rsid w:val="00C61170"/>
    <w:rsid w:val="00C85417"/>
    <w:rsid w:val="00CC484E"/>
    <w:rsid w:val="00CD71F0"/>
    <w:rsid w:val="00D41B9E"/>
    <w:rsid w:val="00D96650"/>
    <w:rsid w:val="00E24564"/>
    <w:rsid w:val="00E54C88"/>
    <w:rsid w:val="00EA6C72"/>
    <w:rsid w:val="00EC2260"/>
    <w:rsid w:val="00F52674"/>
    <w:rsid w:val="00FB6EFE"/>
    <w:rsid w:val="00FD18F5"/>
    <w:rsid w:val="00FE1D16"/>
    <w:rsid w:val="00FE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lucianarps</cp:lastModifiedBy>
  <cp:revision>2</cp:revision>
  <dcterms:created xsi:type="dcterms:W3CDTF">2016-03-11T19:27:00Z</dcterms:created>
  <dcterms:modified xsi:type="dcterms:W3CDTF">2016-03-11T19:27:00Z</dcterms:modified>
</cp:coreProperties>
</file>