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5" w:rsidRPr="00A74583" w:rsidRDefault="000F55A6" w:rsidP="002F1EA5">
      <w:pPr>
        <w:jc w:val="center"/>
        <w:rPr>
          <w:b/>
          <w:sz w:val="28"/>
          <w:highlight w:val="yellow"/>
          <w:lang w:val="en-US"/>
        </w:rPr>
      </w:pPr>
      <w:r w:rsidRPr="000F55A6">
        <w:rPr>
          <w:b/>
          <w:sz w:val="28"/>
          <w:lang w:val="en-US"/>
        </w:rPr>
        <w:t xml:space="preserve">Whole-Exome Sequencing Identifies Rare Coding Variants </w:t>
      </w:r>
      <w:r w:rsidR="00106910">
        <w:rPr>
          <w:b/>
          <w:sz w:val="28"/>
          <w:lang w:val="en-US"/>
        </w:rPr>
        <w:t xml:space="preserve">in </w:t>
      </w:r>
      <w:r w:rsidR="00F547E3">
        <w:rPr>
          <w:b/>
          <w:sz w:val="28"/>
          <w:lang w:val="en-US"/>
        </w:rPr>
        <w:t xml:space="preserve">Patients with </w:t>
      </w:r>
      <w:r w:rsidR="00FB45A1">
        <w:rPr>
          <w:b/>
          <w:sz w:val="28"/>
          <w:lang w:val="en-US"/>
        </w:rPr>
        <w:t>F</w:t>
      </w:r>
      <w:r w:rsidR="00106910">
        <w:rPr>
          <w:b/>
          <w:sz w:val="28"/>
          <w:lang w:val="en-US"/>
        </w:rPr>
        <w:t xml:space="preserve">ocal </w:t>
      </w:r>
      <w:r w:rsidR="00FB45A1">
        <w:rPr>
          <w:b/>
          <w:sz w:val="28"/>
          <w:lang w:val="en-US"/>
        </w:rPr>
        <w:t>C</w:t>
      </w:r>
      <w:r w:rsidR="00106910">
        <w:rPr>
          <w:b/>
          <w:sz w:val="28"/>
          <w:lang w:val="en-US"/>
        </w:rPr>
        <w:t xml:space="preserve">ortical </w:t>
      </w:r>
      <w:r w:rsidR="00FB45A1">
        <w:rPr>
          <w:b/>
          <w:sz w:val="28"/>
          <w:lang w:val="en-US"/>
        </w:rPr>
        <w:t>D</w:t>
      </w:r>
      <w:r w:rsidR="00106910">
        <w:rPr>
          <w:b/>
          <w:sz w:val="28"/>
          <w:lang w:val="en-US"/>
        </w:rPr>
        <w:t xml:space="preserve">ysplasia (FCD)  </w:t>
      </w:r>
    </w:p>
    <w:p w:rsidR="00E24564" w:rsidRPr="00A74583" w:rsidRDefault="00E24564" w:rsidP="002F1EA5">
      <w:pPr>
        <w:jc w:val="center"/>
        <w:rPr>
          <w:highlight w:val="yellow"/>
          <w:lang w:val="en-US"/>
        </w:rPr>
      </w:pPr>
    </w:p>
    <w:p w:rsidR="007E7A29" w:rsidRDefault="007E7A29" w:rsidP="007E7A29">
      <w:pPr>
        <w:jc w:val="center"/>
        <w:rPr>
          <w:vertAlign w:val="superscript"/>
        </w:rPr>
      </w:pPr>
      <w:r w:rsidRPr="00BD35AD">
        <w:t>S. H. Avansini</w:t>
      </w:r>
      <w:r w:rsidRPr="00BD35AD">
        <w:rPr>
          <w:vertAlign w:val="superscript"/>
        </w:rPr>
        <w:t>1</w:t>
      </w:r>
      <w:r w:rsidR="00B667A1" w:rsidRPr="00BD35AD">
        <w:t>,</w:t>
      </w:r>
      <w:r w:rsidRPr="00BD35AD">
        <w:t xml:space="preserve"> </w:t>
      </w:r>
      <w:r w:rsidR="00BD35AD" w:rsidRPr="00BD35AD">
        <w:t>M.G. Borges</w:t>
      </w:r>
      <w:r w:rsidR="00BD35AD" w:rsidRPr="00BD35AD">
        <w:rPr>
          <w:vertAlign w:val="superscript"/>
        </w:rPr>
        <w:t>1</w:t>
      </w:r>
      <w:r w:rsidR="00BD35AD" w:rsidRPr="00BD35AD">
        <w:t>,</w:t>
      </w:r>
      <w:r w:rsidR="000F55A6">
        <w:t xml:space="preserve"> </w:t>
      </w:r>
      <w:r w:rsidRPr="00BD35AD">
        <w:t xml:space="preserve">F. </w:t>
      </w:r>
      <w:r w:rsidR="00F630B5" w:rsidRPr="00023E74">
        <w:t>R</w:t>
      </w:r>
      <w:r w:rsidR="00F630B5">
        <w:t xml:space="preserve">. </w:t>
      </w:r>
      <w:r w:rsidRPr="00023E74">
        <w:t>Torres</w:t>
      </w:r>
      <w:r>
        <w:rPr>
          <w:vertAlign w:val="superscript"/>
        </w:rPr>
        <w:t>1</w:t>
      </w:r>
      <w:r w:rsidRPr="00023E74">
        <w:t xml:space="preserve">, </w:t>
      </w:r>
      <w:r w:rsidR="00F630B5">
        <w:t>P. A. O. Ribeiro</w:t>
      </w:r>
      <w:r w:rsidR="00BD35AD">
        <w:rPr>
          <w:vertAlign w:val="superscript"/>
        </w:rPr>
        <w:t>1</w:t>
      </w:r>
      <w:r w:rsidR="00BD35AD">
        <w:t>,</w:t>
      </w:r>
      <w:r w:rsidR="00F630B5">
        <w:t xml:space="preserve"> B. Carvalho</w:t>
      </w:r>
      <w:r w:rsidR="00BD35AD" w:rsidRPr="00BD35AD">
        <w:rPr>
          <w:vertAlign w:val="superscript"/>
        </w:rPr>
        <w:t>4</w:t>
      </w:r>
      <w:r w:rsidR="00F630B5">
        <w:t xml:space="preserve">, </w:t>
      </w:r>
      <w:r w:rsidR="00B667A1" w:rsidRPr="00023E74">
        <w:t xml:space="preserve">R. </w:t>
      </w:r>
      <w:r w:rsidR="00F630B5" w:rsidRPr="00B667A1">
        <w:t>Secolin</w:t>
      </w:r>
      <w:r w:rsidR="00F630B5" w:rsidRPr="00B667A1">
        <w:rPr>
          <w:vertAlign w:val="superscript"/>
        </w:rPr>
        <w:t>1</w:t>
      </w:r>
      <w:r w:rsidR="00F630B5">
        <w:t xml:space="preserve">, </w:t>
      </w:r>
      <w:r w:rsidRPr="00B667A1">
        <w:t>M</w:t>
      </w:r>
      <w:r>
        <w:t xml:space="preserve">.L. Santos </w:t>
      </w:r>
      <w:proofErr w:type="gramStart"/>
      <w:r w:rsidRPr="00B05F01">
        <w:rPr>
          <w:vertAlign w:val="superscript"/>
        </w:rPr>
        <w:t>1</w:t>
      </w:r>
      <w:proofErr w:type="gramEnd"/>
      <w:r>
        <w:t>,</w:t>
      </w:r>
      <w:r w:rsidRPr="00B05F01">
        <w:t>A</w:t>
      </w:r>
      <w:r>
        <w:t>.S.</w:t>
      </w:r>
      <w:r w:rsidRPr="00023E74">
        <w:t xml:space="preserve"> Vieira</w:t>
      </w:r>
      <w:r>
        <w:rPr>
          <w:vertAlign w:val="superscript"/>
        </w:rPr>
        <w:t>1</w:t>
      </w:r>
      <w:r w:rsidR="00B667A1">
        <w:t>,</w:t>
      </w:r>
      <w:r w:rsidRPr="00B05F01">
        <w:t xml:space="preserve"> </w:t>
      </w:r>
      <w:r w:rsidRPr="00023E74">
        <w:t>F.</w:t>
      </w:r>
      <w:r w:rsidRPr="00B05F01">
        <w:t xml:space="preserve"> </w:t>
      </w:r>
      <w:r w:rsidRPr="00023E74">
        <w:t>Rogério</w:t>
      </w:r>
      <w:r>
        <w:rPr>
          <w:vertAlign w:val="superscript"/>
        </w:rPr>
        <w:t>3</w:t>
      </w:r>
      <w:r>
        <w:t>,</w:t>
      </w:r>
      <w:r w:rsidRPr="00023E74">
        <w:t xml:space="preserve"> A. C Coan</w:t>
      </w:r>
      <w:r>
        <w:rPr>
          <w:vertAlign w:val="superscript"/>
        </w:rPr>
        <w:t>2</w:t>
      </w:r>
      <w:r>
        <w:t>,</w:t>
      </w:r>
      <w:r w:rsidRPr="00023E74">
        <w:t xml:space="preserve"> L. S</w:t>
      </w:r>
      <w:r>
        <w:t>.</w:t>
      </w:r>
      <w:r w:rsidRPr="00023E74">
        <w:t>Queiroz</w:t>
      </w:r>
      <w:r>
        <w:rPr>
          <w:vertAlign w:val="superscript"/>
        </w:rPr>
        <w:t>3</w:t>
      </w:r>
      <w:r>
        <w:t>,</w:t>
      </w:r>
      <w:r w:rsidRPr="00023E74">
        <w:t xml:space="preserve"> F. Cendes</w:t>
      </w:r>
      <w:r>
        <w:rPr>
          <w:vertAlign w:val="superscript"/>
        </w:rPr>
        <w:t>2</w:t>
      </w:r>
      <w:r w:rsidRPr="00023E74">
        <w:t>,</w:t>
      </w:r>
      <w:r w:rsidRPr="009D2EE2">
        <w:t xml:space="preserve">I. </w:t>
      </w:r>
      <w:r w:rsidRPr="007E7A29">
        <w:t>Lopes-Cendes</w:t>
      </w:r>
      <w:r w:rsidRPr="007E7A29">
        <w:rPr>
          <w:vertAlign w:val="superscript"/>
        </w:rPr>
        <w:t>1</w:t>
      </w:r>
    </w:p>
    <w:p w:rsidR="00ED00B6" w:rsidRPr="007E7A29" w:rsidRDefault="00ED00B6" w:rsidP="007E7A29">
      <w:pPr>
        <w:jc w:val="center"/>
      </w:pPr>
    </w:p>
    <w:p w:rsidR="008713B4" w:rsidRPr="00462FFB" w:rsidRDefault="008713B4" w:rsidP="008713B4">
      <w:pPr>
        <w:jc w:val="center"/>
        <w:rPr>
          <w:sz w:val="22"/>
          <w:vertAlign w:val="superscript"/>
          <w:lang w:val="en-US"/>
        </w:rPr>
      </w:pPr>
      <w:r w:rsidRPr="00462FFB">
        <w:rPr>
          <w:sz w:val="22"/>
          <w:vertAlign w:val="superscript"/>
          <w:lang w:val="en-US"/>
        </w:rPr>
        <w:t>1</w:t>
      </w:r>
      <w:r w:rsidRPr="00462FFB">
        <w:rPr>
          <w:sz w:val="22"/>
          <w:lang w:val="en-US"/>
        </w:rPr>
        <w:t xml:space="preserve">Departments of Medical Genetics, </w:t>
      </w:r>
      <w:r w:rsidRPr="00462FFB">
        <w:rPr>
          <w:sz w:val="22"/>
          <w:vertAlign w:val="superscript"/>
          <w:lang w:val="en-US"/>
        </w:rPr>
        <w:t>2</w:t>
      </w:r>
      <w:r w:rsidRPr="00462FFB">
        <w:rPr>
          <w:sz w:val="22"/>
          <w:lang w:val="en-US"/>
        </w:rPr>
        <w:t xml:space="preserve"> Neurology </w:t>
      </w:r>
      <w:r w:rsidRPr="00462FFB"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Anatomical Pathology; School of Medical Sciences; </w:t>
      </w:r>
      <w:r w:rsidRPr="0040758B">
        <w:rPr>
          <w:sz w:val="22"/>
          <w:vertAlign w:val="superscript"/>
          <w:lang w:val="en-US"/>
        </w:rPr>
        <w:t>4</w:t>
      </w:r>
      <w:r>
        <w:rPr>
          <w:sz w:val="22"/>
          <w:lang w:val="en-US"/>
        </w:rPr>
        <w:t xml:space="preserve">Department of Statistics, </w:t>
      </w:r>
      <w:r w:rsidRPr="0040758B">
        <w:rPr>
          <w:sz w:val="22"/>
          <w:lang w:val="en-US"/>
        </w:rPr>
        <w:t>Institute</w:t>
      </w:r>
      <w:r w:rsidRPr="00462FFB">
        <w:rPr>
          <w:sz w:val="22"/>
          <w:lang w:val="en-US"/>
        </w:rPr>
        <w:t xml:space="preserve"> of Mathematics, Statistics and Computing </w:t>
      </w:r>
      <w:r>
        <w:rPr>
          <w:sz w:val="22"/>
          <w:lang w:val="en-US"/>
        </w:rPr>
        <w:t>S</w:t>
      </w:r>
      <w:r w:rsidRPr="00462FFB">
        <w:rPr>
          <w:sz w:val="22"/>
          <w:lang w:val="en-US"/>
        </w:rPr>
        <w:t>cience,</w:t>
      </w:r>
      <w:r>
        <w:rPr>
          <w:sz w:val="22"/>
          <w:lang w:val="en-US"/>
        </w:rPr>
        <w:t xml:space="preserve"> University of Campinas – UNICAMP, Campinas, SP, BRAZIL. </w:t>
      </w:r>
    </w:p>
    <w:p w:rsidR="008713B4" w:rsidRDefault="008713B4" w:rsidP="008713B4">
      <w:pPr>
        <w:jc w:val="center"/>
        <w:rPr>
          <w:lang w:val="en-US"/>
        </w:rPr>
      </w:pPr>
    </w:p>
    <w:p w:rsidR="008713B4" w:rsidRDefault="008713B4" w:rsidP="007B570A">
      <w:pPr>
        <w:rPr>
          <w:b/>
          <w:lang w:val="en-US"/>
        </w:rPr>
      </w:pPr>
    </w:p>
    <w:p w:rsidR="007C6FA0" w:rsidRDefault="00263FB4" w:rsidP="007B570A">
      <w:pPr>
        <w:rPr>
          <w:szCs w:val="24"/>
          <w:lang w:val="en-US"/>
        </w:rPr>
      </w:pPr>
      <w:r w:rsidRPr="00263FB4">
        <w:rPr>
          <w:b/>
          <w:lang w:val="en-US"/>
        </w:rPr>
        <w:t>Introduction:</w:t>
      </w:r>
      <w:r w:rsidR="00ED00B6">
        <w:rPr>
          <w:szCs w:val="24"/>
          <w:lang w:val="en-US"/>
        </w:rPr>
        <w:t xml:space="preserve"> </w:t>
      </w:r>
      <w:r w:rsidR="00EF0339">
        <w:rPr>
          <w:szCs w:val="24"/>
          <w:lang w:val="en-US"/>
        </w:rPr>
        <w:t xml:space="preserve">FCDs </w:t>
      </w:r>
      <w:r w:rsidR="00EF0339" w:rsidRPr="00EF0339">
        <w:rPr>
          <w:szCs w:val="24"/>
          <w:lang w:val="en-US"/>
        </w:rPr>
        <w:t>are a subtype of MCD which affects greater than 25% of all patients undergoing surgery for the t</w:t>
      </w:r>
      <w:r w:rsidR="00967F16">
        <w:rPr>
          <w:szCs w:val="24"/>
          <w:lang w:val="en-US"/>
        </w:rPr>
        <w:t>reatment of refractory epilepsy</w:t>
      </w:r>
      <w:r w:rsidR="00967F16" w:rsidRPr="00967F16">
        <w:rPr>
          <w:szCs w:val="24"/>
          <w:vertAlign w:val="superscript"/>
          <w:lang w:val="en-US"/>
        </w:rPr>
        <w:t>1</w:t>
      </w:r>
      <w:r w:rsidR="00967F16">
        <w:rPr>
          <w:szCs w:val="24"/>
          <w:lang w:val="en-US"/>
        </w:rPr>
        <w:t>.</w:t>
      </w:r>
      <w:r w:rsidR="0063699F">
        <w:rPr>
          <w:szCs w:val="24"/>
          <w:lang w:val="en-US"/>
        </w:rPr>
        <w:t xml:space="preserve"> </w:t>
      </w:r>
      <w:r w:rsidR="00EF0339" w:rsidRPr="00EF0339">
        <w:rPr>
          <w:szCs w:val="24"/>
          <w:lang w:val="en-US"/>
        </w:rPr>
        <w:t>Microscopically, FCD is usually associated with cell abnormalities, giant/dysmorphic neurons and balloon cells</w:t>
      </w:r>
      <w:r w:rsidR="0063699F" w:rsidRPr="0063699F">
        <w:rPr>
          <w:szCs w:val="24"/>
          <w:vertAlign w:val="superscript"/>
          <w:lang w:val="en-US"/>
        </w:rPr>
        <w:t>2</w:t>
      </w:r>
      <w:r w:rsidR="00EF0339" w:rsidRPr="00EF0339">
        <w:rPr>
          <w:szCs w:val="24"/>
          <w:lang w:val="en-US"/>
        </w:rPr>
        <w:t xml:space="preserve"> and </w:t>
      </w:r>
      <w:r w:rsidR="00F547E3">
        <w:rPr>
          <w:szCs w:val="24"/>
          <w:lang w:val="en-US"/>
        </w:rPr>
        <w:t>severe drug-resistant epilepsy</w:t>
      </w:r>
      <w:r w:rsidR="0063699F">
        <w:rPr>
          <w:szCs w:val="24"/>
          <w:lang w:val="en-US"/>
        </w:rPr>
        <w:t>.</w:t>
      </w:r>
      <w:r w:rsidR="00EF0339" w:rsidRPr="00EF0339">
        <w:rPr>
          <w:szCs w:val="24"/>
          <w:lang w:val="en-US"/>
        </w:rPr>
        <w:t xml:space="preserve"> In this study, we examined type II FCD that consists of an isolated lesion characterized by cortical </w:t>
      </w:r>
      <w:proofErr w:type="spellStart"/>
      <w:r w:rsidR="00EF0339" w:rsidRPr="00EF0339">
        <w:rPr>
          <w:szCs w:val="24"/>
          <w:lang w:val="en-US"/>
        </w:rPr>
        <w:t>dyslamination</w:t>
      </w:r>
      <w:proofErr w:type="spellEnd"/>
      <w:r w:rsidR="00EF0339" w:rsidRPr="00EF0339">
        <w:rPr>
          <w:szCs w:val="24"/>
          <w:lang w:val="en-US"/>
        </w:rPr>
        <w:t xml:space="preserve"> and dysmorphic neurons without (Type IIA) or with balloon cells (Type IIB</w:t>
      </w:r>
      <w:proofErr w:type="gramStart"/>
      <w:r w:rsidR="00EF0339" w:rsidRPr="00EF0339">
        <w:rPr>
          <w:szCs w:val="24"/>
          <w:lang w:val="en-US"/>
        </w:rPr>
        <w:t>)</w:t>
      </w:r>
      <w:r w:rsidR="00F547E3" w:rsidRPr="00F547E3">
        <w:rPr>
          <w:szCs w:val="24"/>
          <w:vertAlign w:val="superscript"/>
          <w:lang w:val="en-US"/>
        </w:rPr>
        <w:t>3</w:t>
      </w:r>
      <w:proofErr w:type="gramEnd"/>
      <w:r w:rsidR="00EF0339" w:rsidRPr="00EF0339">
        <w:rPr>
          <w:szCs w:val="24"/>
          <w:lang w:val="en-US"/>
        </w:rPr>
        <w:t>. The mechanisms involved in the pathogenesis of type II FC</w:t>
      </w:r>
      <w:r w:rsidR="0063699F">
        <w:rPr>
          <w:szCs w:val="24"/>
          <w:lang w:val="en-US"/>
        </w:rPr>
        <w:t>D are not completely understood</w:t>
      </w:r>
      <w:r w:rsidR="0063699F" w:rsidRPr="0063699F">
        <w:rPr>
          <w:szCs w:val="24"/>
          <w:vertAlign w:val="superscript"/>
          <w:lang w:val="en-US"/>
        </w:rPr>
        <w:t>4</w:t>
      </w:r>
      <w:r w:rsidR="00F547E3">
        <w:rPr>
          <w:szCs w:val="24"/>
          <w:lang w:val="en-US"/>
        </w:rPr>
        <w:t xml:space="preserve"> a</w:t>
      </w:r>
      <w:r w:rsidR="00EF0339">
        <w:rPr>
          <w:szCs w:val="24"/>
          <w:lang w:val="en-US"/>
        </w:rPr>
        <w:t xml:space="preserve">nd it </w:t>
      </w:r>
      <w:r w:rsidR="00EF0339" w:rsidRPr="007A5761">
        <w:rPr>
          <w:lang w:val="en-US"/>
        </w:rPr>
        <w:t xml:space="preserve">has been hypothesized that FCD is caused by </w:t>
      </w:r>
      <w:r w:rsidR="006434C4" w:rsidRPr="006434C4">
        <w:rPr>
          <w:lang w:val="en-US"/>
        </w:rPr>
        <w:t xml:space="preserve">brain </w:t>
      </w:r>
      <w:r w:rsidR="00EF0339" w:rsidRPr="007A5761">
        <w:rPr>
          <w:lang w:val="en-US"/>
        </w:rPr>
        <w:t>somatic mutations in affected regions</w:t>
      </w:r>
      <w:r w:rsidR="00EF0339">
        <w:rPr>
          <w:szCs w:val="24"/>
          <w:lang w:val="en-US"/>
        </w:rPr>
        <w:t xml:space="preserve">. </w:t>
      </w:r>
      <w:r w:rsidR="00EF0339" w:rsidRPr="00CF5375">
        <w:rPr>
          <w:szCs w:val="24"/>
          <w:lang w:val="en-US"/>
        </w:rPr>
        <w:t>In this context</w:t>
      </w:r>
      <w:r w:rsidR="00EF0339">
        <w:rPr>
          <w:szCs w:val="24"/>
          <w:lang w:val="en-US"/>
        </w:rPr>
        <w:t>,</w:t>
      </w:r>
      <w:r w:rsidR="00EF0339" w:rsidRPr="00CF5375">
        <w:rPr>
          <w:szCs w:val="24"/>
          <w:lang w:val="en-US"/>
        </w:rPr>
        <w:t xml:space="preserve"> the </w:t>
      </w:r>
      <w:r w:rsidR="00EF0339">
        <w:rPr>
          <w:szCs w:val="24"/>
          <w:lang w:val="en-US"/>
        </w:rPr>
        <w:t>goal</w:t>
      </w:r>
      <w:r w:rsidR="00EF0339" w:rsidRPr="00CF5375">
        <w:rPr>
          <w:szCs w:val="24"/>
          <w:lang w:val="en-US"/>
        </w:rPr>
        <w:t xml:space="preserve"> </w:t>
      </w:r>
      <w:r w:rsidR="00EF0339">
        <w:rPr>
          <w:szCs w:val="24"/>
          <w:lang w:val="en-US"/>
        </w:rPr>
        <w:t>o</w:t>
      </w:r>
      <w:r w:rsidR="000F55A6">
        <w:rPr>
          <w:szCs w:val="24"/>
          <w:lang w:val="en-US"/>
        </w:rPr>
        <w:t xml:space="preserve">f this work is </w:t>
      </w:r>
      <w:r w:rsidR="000F55A6" w:rsidRPr="000F55A6">
        <w:rPr>
          <w:szCs w:val="24"/>
          <w:lang w:val="en-US"/>
        </w:rPr>
        <w:t xml:space="preserve">to identify potentially </w:t>
      </w:r>
      <w:r w:rsidR="008876DA" w:rsidRPr="00967F16">
        <w:rPr>
          <w:lang w:val="en-US"/>
        </w:rPr>
        <w:t xml:space="preserve">somatic </w:t>
      </w:r>
      <w:r w:rsidR="008876DA">
        <w:rPr>
          <w:lang w:val="en-US"/>
        </w:rPr>
        <w:t>and germline</w:t>
      </w:r>
      <w:r w:rsidR="000F55A6" w:rsidRPr="000F55A6">
        <w:rPr>
          <w:szCs w:val="24"/>
          <w:lang w:val="en-US"/>
        </w:rPr>
        <w:t xml:space="preserve"> variants in</w:t>
      </w:r>
      <w:r w:rsidR="000D4CDE">
        <w:rPr>
          <w:szCs w:val="24"/>
          <w:lang w:val="en-US"/>
        </w:rPr>
        <w:t xml:space="preserve"> FCD.</w:t>
      </w:r>
    </w:p>
    <w:p w:rsidR="00263FB4" w:rsidRDefault="00263FB4" w:rsidP="00263FB4">
      <w:pPr>
        <w:rPr>
          <w:lang w:val="en-US"/>
        </w:rPr>
      </w:pPr>
    </w:p>
    <w:p w:rsidR="008C7896" w:rsidRDefault="00263FB4" w:rsidP="00280E99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2B7B0B" w:rsidRPr="002B7B0B">
        <w:rPr>
          <w:lang w:val="en-US"/>
        </w:rPr>
        <w:t>We performed whole-exome sequencing</w:t>
      </w:r>
      <w:r w:rsidR="000F55A6">
        <w:rPr>
          <w:lang w:val="en-US"/>
        </w:rPr>
        <w:t xml:space="preserve"> (WES) </w:t>
      </w:r>
      <w:r w:rsidR="002B7B0B">
        <w:rPr>
          <w:lang w:val="en-US"/>
        </w:rPr>
        <w:t>in</w:t>
      </w:r>
      <w:r w:rsidR="00B225A8" w:rsidRPr="00906FAE">
        <w:rPr>
          <w:szCs w:val="24"/>
          <w:lang w:val="en-US"/>
        </w:rPr>
        <w:t xml:space="preserve"> </w:t>
      </w:r>
      <w:r w:rsidR="002B7B0B">
        <w:rPr>
          <w:lang w:val="en-US"/>
        </w:rPr>
        <w:t>four</w:t>
      </w:r>
      <w:r w:rsidR="007E7A29" w:rsidRPr="007E7A29">
        <w:rPr>
          <w:lang w:val="en-US"/>
        </w:rPr>
        <w:t xml:space="preserve"> </w:t>
      </w:r>
      <w:r w:rsidR="007948AB" w:rsidRPr="007948AB">
        <w:rPr>
          <w:lang w:val="en-US"/>
        </w:rPr>
        <w:t xml:space="preserve">blood-brain paired samples with FCD, including </w:t>
      </w:r>
      <w:r w:rsidR="007948AB">
        <w:rPr>
          <w:lang w:val="en-US"/>
        </w:rPr>
        <w:t>two</w:t>
      </w:r>
      <w:r w:rsidR="007948AB" w:rsidRPr="007948AB">
        <w:rPr>
          <w:lang w:val="en-US"/>
        </w:rPr>
        <w:t xml:space="preserve"> individuals with FCD type II</w:t>
      </w:r>
      <w:r w:rsidR="003C1F5C">
        <w:rPr>
          <w:lang w:val="en-US"/>
        </w:rPr>
        <w:t>A</w:t>
      </w:r>
      <w:r w:rsidR="007948AB" w:rsidRPr="007948AB">
        <w:rPr>
          <w:lang w:val="en-US"/>
        </w:rPr>
        <w:t xml:space="preserve">, </w:t>
      </w:r>
      <w:r w:rsidR="007948AB">
        <w:rPr>
          <w:lang w:val="en-US"/>
        </w:rPr>
        <w:t>two</w:t>
      </w:r>
      <w:r w:rsidR="007948AB" w:rsidRPr="007948AB">
        <w:rPr>
          <w:lang w:val="en-US"/>
        </w:rPr>
        <w:t xml:space="preserve"> with type II</w:t>
      </w:r>
      <w:r w:rsidR="003C1F5C">
        <w:rPr>
          <w:lang w:val="en-US"/>
        </w:rPr>
        <w:t>B</w:t>
      </w:r>
      <w:r w:rsidR="007E7A29" w:rsidRPr="007E7A29">
        <w:rPr>
          <w:lang w:val="en-US"/>
        </w:rPr>
        <w:t>. All donors provided written informed consent prior to enter the study.</w:t>
      </w:r>
      <w:r w:rsidR="007948AB">
        <w:rPr>
          <w:lang w:val="en-US"/>
        </w:rPr>
        <w:t xml:space="preserve"> </w:t>
      </w:r>
      <w:r w:rsidR="00EF0339">
        <w:rPr>
          <w:lang w:val="en-US"/>
        </w:rPr>
        <w:t>G</w:t>
      </w:r>
      <w:r w:rsidR="007948AB" w:rsidRPr="007948AB">
        <w:rPr>
          <w:lang w:val="en-US"/>
        </w:rPr>
        <w:t>enomic DNA derived from resected brain tissue and peripheral blood leukocytes</w:t>
      </w:r>
      <w:r w:rsidR="00B91B98">
        <w:rPr>
          <w:lang w:val="en-US"/>
        </w:rPr>
        <w:t xml:space="preserve"> </w:t>
      </w:r>
      <w:r w:rsidR="00B91B98" w:rsidRPr="007E7A29">
        <w:rPr>
          <w:lang w:val="en-US"/>
        </w:rPr>
        <w:t>w</w:t>
      </w:r>
      <w:r w:rsidR="00B91B98">
        <w:rPr>
          <w:lang w:val="en-US"/>
        </w:rPr>
        <w:t>ere</w:t>
      </w:r>
      <w:r w:rsidR="00B91B98" w:rsidRPr="007E7A29">
        <w:rPr>
          <w:lang w:val="en-US"/>
        </w:rPr>
        <w:t xml:space="preserve"> isolated by the phenol extraction method</w:t>
      </w:r>
      <w:r w:rsidR="007948AB" w:rsidRPr="007948AB">
        <w:rPr>
          <w:lang w:val="en-US"/>
        </w:rPr>
        <w:t xml:space="preserve">. </w:t>
      </w:r>
      <w:r w:rsidR="00B91B98" w:rsidRPr="00B91B98">
        <w:rPr>
          <w:lang w:val="en-US"/>
        </w:rPr>
        <w:t xml:space="preserve">Libraries underwent </w:t>
      </w:r>
      <w:r w:rsidR="000D4CDE" w:rsidRPr="000D4CDE">
        <w:rPr>
          <w:lang w:val="en-US"/>
        </w:rPr>
        <w:t xml:space="preserve">using the Agilent </w:t>
      </w:r>
      <w:proofErr w:type="spellStart"/>
      <w:r w:rsidR="000D4CDE" w:rsidRPr="000D4CDE">
        <w:rPr>
          <w:lang w:val="en-US"/>
        </w:rPr>
        <w:t>Su</w:t>
      </w:r>
      <w:r w:rsidR="000D4CDE">
        <w:rPr>
          <w:lang w:val="en-US"/>
        </w:rPr>
        <w:t>reSelect</w:t>
      </w:r>
      <w:proofErr w:type="spellEnd"/>
      <w:r w:rsidR="000D4CDE">
        <w:rPr>
          <w:lang w:val="en-US"/>
        </w:rPr>
        <w:t xml:space="preserve"> Target Enrichment Kit </w:t>
      </w:r>
      <w:r w:rsidR="000D4CDE" w:rsidRPr="000D4CDE">
        <w:rPr>
          <w:lang w:val="en-US"/>
        </w:rPr>
        <w:t xml:space="preserve">for sequence capture and </w:t>
      </w:r>
      <w:r w:rsidR="000D4CDE" w:rsidRPr="00B91B98">
        <w:rPr>
          <w:lang w:val="en-US"/>
        </w:rPr>
        <w:t>paired-end sequencing on an</w:t>
      </w:r>
      <w:r w:rsidR="000D4CDE" w:rsidRPr="000D4CDE">
        <w:rPr>
          <w:lang w:val="en-US"/>
        </w:rPr>
        <w:t xml:space="preserve"> Illumina HiSeq</w:t>
      </w:r>
      <w:r w:rsidR="000D4CDE" w:rsidRPr="00B91B98">
        <w:rPr>
          <w:lang w:val="en-US"/>
        </w:rPr>
        <w:t xml:space="preserve">2000 </w:t>
      </w:r>
      <w:r w:rsidR="000D4CDE" w:rsidRPr="008C7896">
        <w:rPr>
          <w:lang w:val="en-US"/>
        </w:rPr>
        <w:t>with an average read depth of 100–150×</w:t>
      </w:r>
      <w:r w:rsidR="00B91B98" w:rsidRPr="00B91B98">
        <w:rPr>
          <w:lang w:val="en-US"/>
        </w:rPr>
        <w:t>.</w:t>
      </w:r>
      <w:r w:rsidR="000D4CDE">
        <w:rPr>
          <w:lang w:val="en-US"/>
        </w:rPr>
        <w:t xml:space="preserve"> </w:t>
      </w:r>
      <w:r w:rsidR="007948AB" w:rsidRPr="007948AB">
        <w:rPr>
          <w:lang w:val="en-US"/>
        </w:rPr>
        <w:t xml:space="preserve">Comparison of the brain vs blood sequencing results was performed using </w:t>
      </w:r>
      <w:r w:rsidR="00046004" w:rsidRPr="00046004">
        <w:rPr>
          <w:lang w:val="en-US"/>
        </w:rPr>
        <w:t xml:space="preserve">standardized </w:t>
      </w:r>
      <w:r w:rsidR="007948AB" w:rsidRPr="007948AB">
        <w:rPr>
          <w:lang w:val="en-US"/>
        </w:rPr>
        <w:t>bioinformatic</w:t>
      </w:r>
      <w:r w:rsidR="00F547E3">
        <w:rPr>
          <w:lang w:val="en-US"/>
        </w:rPr>
        <w:t>s</w:t>
      </w:r>
      <w:r w:rsidR="007948AB" w:rsidRPr="007948AB">
        <w:rPr>
          <w:lang w:val="en-US"/>
        </w:rPr>
        <w:t xml:space="preserve"> methods </w:t>
      </w:r>
      <w:r w:rsidR="000001D3" w:rsidRPr="000001D3">
        <w:rPr>
          <w:lang w:val="en-US"/>
        </w:rPr>
        <w:t xml:space="preserve">followed by </w:t>
      </w:r>
      <w:r w:rsidR="000D4CDE">
        <w:rPr>
          <w:lang w:val="en-US"/>
        </w:rPr>
        <w:t>specific</w:t>
      </w:r>
      <w:r w:rsidR="000001D3" w:rsidRPr="000001D3">
        <w:rPr>
          <w:lang w:val="en-US"/>
        </w:rPr>
        <w:t xml:space="preserve"> filter steps</w:t>
      </w:r>
      <w:r w:rsidR="00046004">
        <w:rPr>
          <w:lang w:val="en-US"/>
        </w:rPr>
        <w:t>.</w:t>
      </w:r>
    </w:p>
    <w:p w:rsidR="000D4CDE" w:rsidRDefault="000D4CDE" w:rsidP="00263FB4">
      <w:pPr>
        <w:rPr>
          <w:lang w:val="en-US"/>
        </w:rPr>
      </w:pPr>
    </w:p>
    <w:p w:rsidR="00AE3826" w:rsidRDefault="00263FB4" w:rsidP="009301E7">
      <w:pPr>
        <w:rPr>
          <w:lang w:val="en-US"/>
        </w:rPr>
      </w:pPr>
      <w:r w:rsidRPr="00263FB4">
        <w:rPr>
          <w:b/>
          <w:lang w:val="en-US"/>
        </w:rPr>
        <w:t>Results</w:t>
      </w:r>
      <w:r w:rsidR="00454252" w:rsidRPr="00454252">
        <w:rPr>
          <w:lang w:val="en-US"/>
        </w:rPr>
        <w:t xml:space="preserve">: </w:t>
      </w:r>
      <w:r w:rsidR="007948AB" w:rsidRPr="007948AB">
        <w:rPr>
          <w:lang w:val="en-US"/>
        </w:rPr>
        <w:t xml:space="preserve">Histopathology of the resected </w:t>
      </w:r>
      <w:r w:rsidR="00805AAD">
        <w:rPr>
          <w:lang w:val="en-US"/>
        </w:rPr>
        <w:t xml:space="preserve">tissue showed </w:t>
      </w:r>
      <w:proofErr w:type="spellStart"/>
      <w:r w:rsidR="00805AAD">
        <w:rPr>
          <w:lang w:val="en-US"/>
        </w:rPr>
        <w:t>dyslamination</w:t>
      </w:r>
      <w:proofErr w:type="spellEnd"/>
      <w:r w:rsidR="00805AAD">
        <w:rPr>
          <w:lang w:val="en-US"/>
        </w:rPr>
        <w:t xml:space="preserve">, dysmorphic neurons and balloon cells </w:t>
      </w:r>
      <w:r w:rsidR="007948AB" w:rsidRPr="007948AB">
        <w:rPr>
          <w:lang w:val="en-US"/>
        </w:rPr>
        <w:t>consistent with focal cortical dysplasia type II</w:t>
      </w:r>
      <w:r w:rsidR="003C1F5C">
        <w:rPr>
          <w:lang w:val="en-US"/>
        </w:rPr>
        <w:t>A</w:t>
      </w:r>
      <w:r w:rsidR="00805AAD">
        <w:rPr>
          <w:lang w:val="en-US"/>
        </w:rPr>
        <w:t xml:space="preserve"> and II</w:t>
      </w:r>
      <w:r w:rsidR="003C1F5C">
        <w:rPr>
          <w:lang w:val="en-US"/>
        </w:rPr>
        <w:t>B</w:t>
      </w:r>
      <w:r w:rsidR="007A5761">
        <w:rPr>
          <w:lang w:val="en-US"/>
        </w:rPr>
        <w:t xml:space="preserve">. </w:t>
      </w:r>
      <w:r w:rsidR="000F55A6">
        <w:rPr>
          <w:lang w:val="en-US"/>
        </w:rPr>
        <w:t>To date, our preliminary</w:t>
      </w:r>
      <w:r w:rsidR="000F55A6" w:rsidRPr="007E7A29">
        <w:rPr>
          <w:lang w:val="en-US"/>
        </w:rPr>
        <w:t xml:space="preserve"> </w:t>
      </w:r>
      <w:r w:rsidR="000F55A6">
        <w:rPr>
          <w:lang w:val="en-US"/>
        </w:rPr>
        <w:t xml:space="preserve">WES </w:t>
      </w:r>
      <w:r w:rsidR="000F55A6" w:rsidRPr="007E7A29">
        <w:rPr>
          <w:lang w:val="en-US"/>
        </w:rPr>
        <w:t>results</w:t>
      </w:r>
      <w:r w:rsidR="00F547E3">
        <w:rPr>
          <w:lang w:val="en-US"/>
        </w:rPr>
        <w:t xml:space="preserve"> </w:t>
      </w:r>
      <w:r w:rsidR="00967F16" w:rsidRPr="00967F16">
        <w:rPr>
          <w:lang w:val="en-US"/>
        </w:rPr>
        <w:t>detected</w:t>
      </w:r>
      <w:r w:rsidR="000F55A6" w:rsidRPr="007E7A29">
        <w:rPr>
          <w:lang w:val="en-US"/>
        </w:rPr>
        <w:t xml:space="preserve"> </w:t>
      </w:r>
      <w:r w:rsidR="00B91B98">
        <w:rPr>
          <w:lang w:val="en-US"/>
        </w:rPr>
        <w:t>139</w:t>
      </w:r>
      <w:r w:rsidR="00E94DE5" w:rsidRPr="00E94DE5">
        <w:rPr>
          <w:lang w:val="en-US"/>
        </w:rPr>
        <w:t xml:space="preserve"> </w:t>
      </w:r>
      <w:r w:rsidR="009301E7" w:rsidRPr="00E94DE5">
        <w:rPr>
          <w:lang w:val="en-US"/>
        </w:rPr>
        <w:t>stop-gains</w:t>
      </w:r>
      <w:r w:rsidR="000D4CDE">
        <w:rPr>
          <w:lang w:val="en-US"/>
        </w:rPr>
        <w:t xml:space="preserve"> </w:t>
      </w:r>
      <w:r w:rsidR="009301E7">
        <w:rPr>
          <w:lang w:val="en-US"/>
        </w:rPr>
        <w:t xml:space="preserve">variants </w:t>
      </w:r>
      <w:r w:rsidR="00046004" w:rsidRPr="00E94DE5">
        <w:rPr>
          <w:lang w:val="en-US"/>
        </w:rPr>
        <w:t>included</w:t>
      </w:r>
      <w:r w:rsidR="000D4CDE" w:rsidRPr="000D4CDE">
        <w:rPr>
          <w:lang w:val="en-US"/>
        </w:rPr>
        <w:t xml:space="preserve"> </w:t>
      </w:r>
      <w:r w:rsidR="000D4CDE">
        <w:rPr>
          <w:lang w:val="en-US"/>
        </w:rPr>
        <w:t xml:space="preserve">24 </w:t>
      </w:r>
      <w:r w:rsidR="00967F16" w:rsidRPr="000D4CDE">
        <w:rPr>
          <w:lang w:val="en-US"/>
        </w:rPr>
        <w:t>novel</w:t>
      </w:r>
      <w:r w:rsidR="00967F16">
        <w:rPr>
          <w:lang w:val="en-US"/>
        </w:rPr>
        <w:t xml:space="preserve"> </w:t>
      </w:r>
      <w:r w:rsidR="000D4CDE">
        <w:rPr>
          <w:lang w:val="en-US"/>
        </w:rPr>
        <w:t>variants</w:t>
      </w:r>
      <w:r w:rsidR="009301E7">
        <w:rPr>
          <w:lang w:val="en-US"/>
        </w:rPr>
        <w:t>,</w:t>
      </w:r>
      <w:r w:rsidR="00E94DE5" w:rsidRPr="00E94DE5">
        <w:rPr>
          <w:lang w:val="en-US"/>
        </w:rPr>
        <w:t xml:space="preserve"> </w:t>
      </w:r>
      <w:r w:rsidR="00B91B98">
        <w:rPr>
          <w:lang w:val="en-US"/>
        </w:rPr>
        <w:t>227</w:t>
      </w:r>
      <w:r w:rsidR="00E94DE5" w:rsidRPr="00E94DE5">
        <w:rPr>
          <w:lang w:val="en-US"/>
        </w:rPr>
        <w:t xml:space="preserve"> frameshift variants </w:t>
      </w:r>
      <w:r w:rsidR="00B03DF3" w:rsidRPr="000D4CDE">
        <w:rPr>
          <w:lang w:val="en-US"/>
        </w:rPr>
        <w:t xml:space="preserve">wherein </w:t>
      </w:r>
      <w:r w:rsidR="00B03DF3">
        <w:rPr>
          <w:lang w:val="en-US"/>
        </w:rPr>
        <w:t xml:space="preserve">66 variants </w:t>
      </w:r>
      <w:r w:rsidR="00B03DF3" w:rsidRPr="000D4CDE">
        <w:rPr>
          <w:lang w:val="en-US"/>
        </w:rPr>
        <w:t>w</w:t>
      </w:r>
      <w:r w:rsidR="00B03DF3">
        <w:rPr>
          <w:lang w:val="en-US"/>
        </w:rPr>
        <w:t>ere</w:t>
      </w:r>
      <w:r w:rsidR="00B03DF3" w:rsidRPr="000D4CDE">
        <w:rPr>
          <w:lang w:val="en-US"/>
        </w:rPr>
        <w:t xml:space="preserve"> novel</w:t>
      </w:r>
      <w:r w:rsidR="00B91B98">
        <w:rPr>
          <w:lang w:val="en-US"/>
        </w:rPr>
        <w:t xml:space="preserve"> and 62 missense variants</w:t>
      </w:r>
      <w:r w:rsidR="00046004">
        <w:rPr>
          <w:lang w:val="en-US"/>
        </w:rPr>
        <w:t>.</w:t>
      </w:r>
      <w:r w:rsidR="00B91B98">
        <w:rPr>
          <w:lang w:val="en-US"/>
        </w:rPr>
        <w:t xml:space="preserve"> </w:t>
      </w:r>
      <w:r w:rsidR="00046004">
        <w:rPr>
          <w:lang w:val="en-US"/>
        </w:rPr>
        <w:t>Some of these findings were in</w:t>
      </w:r>
      <w:r w:rsidR="00E94DE5" w:rsidRPr="00E94DE5">
        <w:rPr>
          <w:lang w:val="en-US"/>
        </w:rPr>
        <w:t xml:space="preserve"> homozygous </w:t>
      </w:r>
      <w:r w:rsidR="00F547E3">
        <w:rPr>
          <w:lang w:val="en-US"/>
        </w:rPr>
        <w:t xml:space="preserve">state </w:t>
      </w:r>
      <w:r w:rsidR="00E94DE5" w:rsidRPr="00E94DE5">
        <w:rPr>
          <w:lang w:val="en-US"/>
        </w:rPr>
        <w:t>in at least one individual</w:t>
      </w:r>
      <w:r w:rsidR="00E94DE5">
        <w:rPr>
          <w:lang w:val="en-US"/>
        </w:rPr>
        <w:t xml:space="preserve"> </w:t>
      </w:r>
      <w:r w:rsidR="000F55A6">
        <w:rPr>
          <w:lang w:val="en-US"/>
        </w:rPr>
        <w:t>and we noticed a</w:t>
      </w:r>
      <w:r w:rsidR="000F55A6" w:rsidRPr="000F55A6">
        <w:rPr>
          <w:lang w:val="en-US"/>
        </w:rPr>
        <w:t xml:space="preserve"> significant enrichment of rare and rare damaging variants</w:t>
      </w:r>
      <w:r w:rsidR="009301E7">
        <w:rPr>
          <w:lang w:val="en-US"/>
        </w:rPr>
        <w:t xml:space="preserve"> b</w:t>
      </w:r>
      <w:r w:rsidR="00B7746D">
        <w:rPr>
          <w:lang w:val="en-US"/>
        </w:rPr>
        <w:t xml:space="preserve">ased on </w:t>
      </w:r>
      <w:r w:rsidR="00B7746D" w:rsidRPr="00B7746D">
        <w:rPr>
          <w:lang w:val="en-US"/>
        </w:rPr>
        <w:t>our in-house control database of 29 samples as well as in two independents control databases: Exome Variant Server and Exome Aggregation Consortium (</w:t>
      </w:r>
      <w:proofErr w:type="spellStart"/>
      <w:r w:rsidR="00B7746D" w:rsidRPr="00B7746D">
        <w:rPr>
          <w:lang w:val="en-US"/>
        </w:rPr>
        <w:t>ExAC</w:t>
      </w:r>
      <w:proofErr w:type="spellEnd"/>
      <w:r w:rsidR="00B7746D" w:rsidRPr="00B7746D">
        <w:rPr>
          <w:lang w:val="en-US"/>
        </w:rPr>
        <w:t>)</w:t>
      </w:r>
      <w:r w:rsidR="00125128">
        <w:rPr>
          <w:lang w:val="en-US"/>
        </w:rPr>
        <w:t xml:space="preserve">. </w:t>
      </w:r>
      <w:r w:rsidR="00F547E3">
        <w:rPr>
          <w:lang w:val="en-US"/>
        </w:rPr>
        <w:t xml:space="preserve">In addition, we </w:t>
      </w:r>
      <w:r w:rsidR="00B03DF3">
        <w:rPr>
          <w:lang w:val="en-US"/>
        </w:rPr>
        <w:t xml:space="preserve">found </w:t>
      </w:r>
      <w:r w:rsidR="00F547E3">
        <w:rPr>
          <w:lang w:val="en-US"/>
        </w:rPr>
        <w:t xml:space="preserve">that variants were present in genes belonging most frequently to specific biological </w:t>
      </w:r>
      <w:r w:rsidR="00B7746D" w:rsidRPr="00B7746D">
        <w:rPr>
          <w:lang w:val="en-US"/>
        </w:rPr>
        <w:t>pathway</w:t>
      </w:r>
      <w:r w:rsidR="009301E7">
        <w:rPr>
          <w:lang w:val="en-US"/>
        </w:rPr>
        <w:t>s</w:t>
      </w:r>
      <w:r w:rsidR="00F547E3">
        <w:rPr>
          <w:lang w:val="en-US"/>
        </w:rPr>
        <w:t xml:space="preserve">, which were </w:t>
      </w:r>
      <w:r w:rsidR="009301E7">
        <w:rPr>
          <w:lang w:val="en-US"/>
        </w:rPr>
        <w:t>associated</w:t>
      </w:r>
      <w:r w:rsidR="00696745" w:rsidRPr="00696745">
        <w:rPr>
          <w:lang w:val="en-US"/>
        </w:rPr>
        <w:t xml:space="preserve"> </w:t>
      </w:r>
      <w:r w:rsidR="00142D2D" w:rsidRPr="00696745">
        <w:rPr>
          <w:lang w:val="en-US"/>
        </w:rPr>
        <w:t xml:space="preserve">with </w:t>
      </w:r>
      <w:r w:rsidR="00142D2D">
        <w:rPr>
          <w:lang w:val="en-US"/>
        </w:rPr>
        <w:t>DNA</w:t>
      </w:r>
      <w:r w:rsidR="009301E7">
        <w:rPr>
          <w:lang w:val="en-US"/>
        </w:rPr>
        <w:t xml:space="preserve">/RNA and </w:t>
      </w:r>
      <w:r w:rsidR="009301E7" w:rsidRPr="00B03DF3">
        <w:rPr>
          <w:lang w:val="en-US"/>
        </w:rPr>
        <w:t>protein binding</w:t>
      </w:r>
      <w:r w:rsidR="009301E7">
        <w:rPr>
          <w:lang w:val="en-US"/>
        </w:rPr>
        <w:t>;</w:t>
      </w:r>
      <w:r w:rsidR="009301E7" w:rsidRPr="00B03DF3">
        <w:rPr>
          <w:lang w:val="en-US"/>
        </w:rPr>
        <w:t xml:space="preserve"> </w:t>
      </w:r>
      <w:r w:rsidR="00B03DF3" w:rsidRPr="00B03DF3">
        <w:rPr>
          <w:lang w:val="en-US"/>
        </w:rPr>
        <w:t>cell adhesion</w:t>
      </w:r>
      <w:r w:rsidR="009301E7">
        <w:rPr>
          <w:lang w:val="en-US"/>
        </w:rPr>
        <w:t>;</w:t>
      </w:r>
      <w:r w:rsidR="00B03DF3">
        <w:rPr>
          <w:lang w:val="en-US"/>
        </w:rPr>
        <w:t xml:space="preserve"> </w:t>
      </w:r>
      <w:r w:rsidR="00B03DF3" w:rsidRPr="00125128">
        <w:rPr>
          <w:lang w:val="en-US"/>
        </w:rPr>
        <w:t>cell</w:t>
      </w:r>
      <w:r w:rsidR="009301E7">
        <w:rPr>
          <w:lang w:val="en-US"/>
        </w:rPr>
        <w:t xml:space="preserve"> </w:t>
      </w:r>
      <w:r w:rsidR="00142D2D" w:rsidRPr="00142D2D">
        <w:rPr>
          <w:lang w:val="en-US"/>
        </w:rPr>
        <w:t>differentiation</w:t>
      </w:r>
      <w:r w:rsidR="009301E7">
        <w:rPr>
          <w:lang w:val="en-US"/>
        </w:rPr>
        <w:t>,</w:t>
      </w:r>
      <w:r w:rsidR="00B03DF3" w:rsidRPr="00125128">
        <w:rPr>
          <w:lang w:val="en-US"/>
        </w:rPr>
        <w:t xml:space="preserve"> growth and migration</w:t>
      </w:r>
      <w:r w:rsidR="009301E7">
        <w:rPr>
          <w:lang w:val="en-US"/>
        </w:rPr>
        <w:t xml:space="preserve"> </w:t>
      </w:r>
      <w:r w:rsidR="00142D2D">
        <w:rPr>
          <w:lang w:val="en-US"/>
        </w:rPr>
        <w:t xml:space="preserve">further </w:t>
      </w:r>
      <w:r w:rsidR="009301E7">
        <w:rPr>
          <w:lang w:val="en-US"/>
        </w:rPr>
        <w:t xml:space="preserve">ubiquitination. </w:t>
      </w:r>
    </w:p>
    <w:p w:rsidR="009301E7" w:rsidRDefault="009301E7" w:rsidP="00263FB4">
      <w:pPr>
        <w:rPr>
          <w:b/>
          <w:lang w:val="en-US"/>
        </w:rPr>
      </w:pPr>
    </w:p>
    <w:p w:rsidR="00263FB4" w:rsidRDefault="00BD35AD" w:rsidP="00263FB4">
      <w:pPr>
        <w:rPr>
          <w:lang w:val="en-US"/>
        </w:rPr>
      </w:pPr>
      <w:r>
        <w:rPr>
          <w:b/>
          <w:lang w:val="en-US"/>
        </w:rPr>
        <w:t>Discussion and conclusion</w:t>
      </w:r>
      <w:r w:rsidRPr="00967F16">
        <w:rPr>
          <w:lang w:val="en-US"/>
        </w:rPr>
        <w:t>:</w:t>
      </w:r>
      <w:r w:rsidR="007A5761" w:rsidRPr="00967F16">
        <w:rPr>
          <w:lang w:val="en-US"/>
        </w:rPr>
        <w:t xml:space="preserve"> </w:t>
      </w:r>
      <w:r w:rsidR="00967F16" w:rsidRPr="00967F16">
        <w:rPr>
          <w:lang w:val="en-US"/>
        </w:rPr>
        <w:t xml:space="preserve">WES </w:t>
      </w:r>
      <w:r w:rsidR="00967F16">
        <w:rPr>
          <w:lang w:val="en-US"/>
        </w:rPr>
        <w:t xml:space="preserve">study </w:t>
      </w:r>
      <w:r w:rsidR="00967F16" w:rsidRPr="00967F16">
        <w:rPr>
          <w:lang w:val="en-US"/>
        </w:rPr>
        <w:t xml:space="preserve">has proven to be an efficient strategy to identify </w:t>
      </w:r>
      <w:r w:rsidR="00D073C5" w:rsidRPr="00D073C5">
        <w:rPr>
          <w:rFonts w:ascii="LksvtpAdvTT3713a231" w:hAnsi="LksvtpAdvTT3713a231"/>
          <w:color w:val="131413"/>
          <w:sz w:val="20"/>
          <w:szCs w:val="20"/>
          <w:lang w:val="en-US"/>
        </w:rPr>
        <w:br/>
      </w:r>
      <w:r w:rsidR="00967F16" w:rsidRPr="00967F16">
        <w:rPr>
          <w:lang w:val="en-US"/>
        </w:rPr>
        <w:t xml:space="preserve">brain somatic </w:t>
      </w:r>
      <w:r w:rsidR="00967F16">
        <w:rPr>
          <w:lang w:val="en-US"/>
        </w:rPr>
        <w:t xml:space="preserve">and germline </w:t>
      </w:r>
      <w:r w:rsidR="00967F16" w:rsidRPr="00967F16">
        <w:rPr>
          <w:lang w:val="en-US"/>
        </w:rPr>
        <w:t>mutations</w:t>
      </w:r>
      <w:r w:rsidR="00F547E3">
        <w:rPr>
          <w:lang w:val="en-US"/>
        </w:rPr>
        <w:t xml:space="preserve"> in FCD, helping to better clarify the underlying mechanisms responsible for the disorder. </w:t>
      </w:r>
    </w:p>
    <w:p w:rsidR="008A34FD" w:rsidRDefault="008A34FD" w:rsidP="00263FB4">
      <w:pPr>
        <w:rPr>
          <w:lang w:val="en-US"/>
        </w:rPr>
      </w:pPr>
    </w:p>
    <w:p w:rsidR="007C6FA0" w:rsidRDefault="00263FB4" w:rsidP="00263FB4">
      <w:pPr>
        <w:rPr>
          <w:b/>
          <w:lang w:val="en-US"/>
        </w:rPr>
      </w:pPr>
      <w:r w:rsidRPr="00102007">
        <w:rPr>
          <w:b/>
          <w:lang w:val="en-US"/>
        </w:rPr>
        <w:t xml:space="preserve">References: </w:t>
      </w:r>
    </w:p>
    <w:p w:rsidR="0063699F" w:rsidRDefault="0063699F" w:rsidP="00967F16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>[</w:t>
      </w:r>
      <w:r w:rsidR="00967F16">
        <w:rPr>
          <w:bCs/>
          <w:szCs w:val="24"/>
          <w:lang w:val="en-US"/>
        </w:rPr>
        <w:t>1</w:t>
      </w:r>
      <w:r>
        <w:rPr>
          <w:bCs/>
          <w:szCs w:val="24"/>
          <w:lang w:val="en-US"/>
        </w:rPr>
        <w:t>]</w:t>
      </w:r>
      <w:proofErr w:type="spellStart"/>
      <w:r w:rsidR="00967F16" w:rsidRPr="00E6169A">
        <w:rPr>
          <w:bCs/>
          <w:szCs w:val="24"/>
          <w:lang w:val="en-US"/>
        </w:rPr>
        <w:t>Bast</w:t>
      </w:r>
      <w:proofErr w:type="spellEnd"/>
      <w:r w:rsidR="00967F16" w:rsidRPr="00E6169A">
        <w:rPr>
          <w:bCs/>
          <w:szCs w:val="24"/>
          <w:lang w:val="en-US"/>
        </w:rPr>
        <w:t xml:space="preserve"> T, et al.</w:t>
      </w:r>
      <w:r>
        <w:rPr>
          <w:bCs/>
          <w:szCs w:val="24"/>
          <w:lang w:val="en-US"/>
        </w:rPr>
        <w:t>,</w:t>
      </w:r>
      <w:r w:rsidR="00967F16" w:rsidRPr="00E6169A">
        <w:rPr>
          <w:bCs/>
          <w:szCs w:val="24"/>
          <w:lang w:val="en-US"/>
        </w:rPr>
        <w:t xml:space="preserve"> </w:t>
      </w:r>
      <w:proofErr w:type="spellStart"/>
      <w:r w:rsidRPr="00E6169A">
        <w:rPr>
          <w:bCs/>
          <w:szCs w:val="24"/>
          <w:lang w:val="en-US"/>
        </w:rPr>
        <w:t>Acta</w:t>
      </w:r>
      <w:proofErr w:type="spellEnd"/>
      <w:r w:rsidRPr="00E6169A">
        <w:rPr>
          <w:bCs/>
          <w:szCs w:val="24"/>
          <w:lang w:val="en-US"/>
        </w:rPr>
        <w:t xml:space="preserve"> </w:t>
      </w:r>
      <w:proofErr w:type="spellStart"/>
      <w:r w:rsidRPr="00E6169A">
        <w:rPr>
          <w:bCs/>
          <w:szCs w:val="24"/>
          <w:lang w:val="en-US"/>
        </w:rPr>
        <w:t>Neurol</w:t>
      </w:r>
      <w:proofErr w:type="spellEnd"/>
      <w:r w:rsidRPr="00E6169A">
        <w:rPr>
          <w:bCs/>
          <w:szCs w:val="24"/>
          <w:lang w:val="en-US"/>
        </w:rPr>
        <w:t xml:space="preserve"> </w:t>
      </w:r>
      <w:proofErr w:type="spellStart"/>
      <w:r w:rsidRPr="00E6169A">
        <w:rPr>
          <w:bCs/>
          <w:szCs w:val="24"/>
          <w:lang w:val="en-US"/>
        </w:rPr>
        <w:t>Scand</w:t>
      </w:r>
      <w:proofErr w:type="spellEnd"/>
      <w:r w:rsidRPr="00E6169A">
        <w:rPr>
          <w:bCs/>
          <w:szCs w:val="24"/>
          <w:lang w:val="en-US"/>
        </w:rPr>
        <w:t>; 113:72–81</w:t>
      </w:r>
      <w:r>
        <w:rPr>
          <w:bCs/>
          <w:szCs w:val="24"/>
          <w:lang w:val="en-US"/>
        </w:rPr>
        <w:t xml:space="preserve">, </w:t>
      </w:r>
      <w:r w:rsidR="00967F16" w:rsidRPr="00E6169A">
        <w:rPr>
          <w:bCs/>
          <w:szCs w:val="24"/>
          <w:lang w:val="en-US"/>
        </w:rPr>
        <w:t>2006</w:t>
      </w:r>
      <w:r>
        <w:rPr>
          <w:bCs/>
          <w:szCs w:val="24"/>
          <w:lang w:val="en-US"/>
        </w:rPr>
        <w:t xml:space="preserve">; [2] </w:t>
      </w:r>
      <w:proofErr w:type="spellStart"/>
      <w:r w:rsidRPr="0063699F">
        <w:rPr>
          <w:bCs/>
          <w:szCs w:val="24"/>
          <w:lang w:val="en-US"/>
        </w:rPr>
        <w:t>Palmini</w:t>
      </w:r>
      <w:proofErr w:type="spellEnd"/>
      <w:r w:rsidRPr="0063699F">
        <w:rPr>
          <w:bCs/>
          <w:szCs w:val="24"/>
          <w:lang w:val="en-US"/>
        </w:rPr>
        <w:t xml:space="preserve"> A</w:t>
      </w:r>
      <w:r>
        <w:rPr>
          <w:bCs/>
          <w:szCs w:val="24"/>
          <w:lang w:val="en-US"/>
        </w:rPr>
        <w:t xml:space="preserve"> et al.</w:t>
      </w:r>
      <w:proofErr w:type="gramStart"/>
      <w:r>
        <w:rPr>
          <w:bCs/>
          <w:szCs w:val="24"/>
          <w:lang w:val="en-US"/>
        </w:rPr>
        <w:t>,</w:t>
      </w:r>
      <w:r w:rsidRPr="0063699F">
        <w:rPr>
          <w:bCs/>
          <w:szCs w:val="24"/>
          <w:lang w:val="en-US"/>
        </w:rPr>
        <w:t>,</w:t>
      </w:r>
      <w:proofErr w:type="gramEnd"/>
      <w:r w:rsidRPr="0063699F">
        <w:rPr>
          <w:bCs/>
          <w:szCs w:val="24"/>
          <w:lang w:val="en-US"/>
        </w:rPr>
        <w:t xml:space="preserve"> Neurology;62(6 </w:t>
      </w:r>
      <w:proofErr w:type="spellStart"/>
      <w:r w:rsidRPr="0063699F">
        <w:rPr>
          <w:bCs/>
          <w:szCs w:val="24"/>
          <w:lang w:val="en-US"/>
        </w:rPr>
        <w:t>Suppl</w:t>
      </w:r>
      <w:proofErr w:type="spellEnd"/>
      <w:r w:rsidRPr="0063699F">
        <w:rPr>
          <w:bCs/>
          <w:szCs w:val="24"/>
          <w:lang w:val="en-US"/>
        </w:rPr>
        <w:t xml:space="preserve"> 3):S2-8</w:t>
      </w:r>
      <w:r>
        <w:rPr>
          <w:bCs/>
          <w:szCs w:val="24"/>
          <w:lang w:val="en-US"/>
        </w:rPr>
        <w:t>, 2004; [3]</w:t>
      </w:r>
      <w:r w:rsidRPr="0063699F">
        <w:rPr>
          <w:lang w:val="en-US"/>
        </w:rPr>
        <w:t xml:space="preserve"> </w:t>
      </w:r>
      <w:proofErr w:type="spellStart"/>
      <w:r w:rsidRPr="0063699F">
        <w:rPr>
          <w:bCs/>
          <w:szCs w:val="24"/>
          <w:lang w:val="en-US"/>
        </w:rPr>
        <w:t>Blümcke</w:t>
      </w:r>
      <w:proofErr w:type="spellEnd"/>
      <w:r w:rsidRPr="0063699F">
        <w:rPr>
          <w:bCs/>
          <w:szCs w:val="24"/>
          <w:lang w:val="en-US"/>
        </w:rPr>
        <w:t xml:space="preserve"> I, </w:t>
      </w:r>
      <w:r>
        <w:rPr>
          <w:bCs/>
          <w:szCs w:val="24"/>
          <w:lang w:val="en-US"/>
        </w:rPr>
        <w:t xml:space="preserve">et al., </w:t>
      </w:r>
      <w:proofErr w:type="spellStart"/>
      <w:r w:rsidRPr="0063699F">
        <w:rPr>
          <w:bCs/>
          <w:szCs w:val="24"/>
          <w:lang w:val="en-US"/>
        </w:rPr>
        <w:t>Epilepsia</w:t>
      </w:r>
      <w:proofErr w:type="spellEnd"/>
      <w:r w:rsidRPr="0063699F">
        <w:rPr>
          <w:bCs/>
          <w:szCs w:val="24"/>
          <w:lang w:val="en-US"/>
        </w:rPr>
        <w:t xml:space="preserve"> 52:158–174</w:t>
      </w:r>
      <w:r>
        <w:rPr>
          <w:bCs/>
          <w:szCs w:val="24"/>
          <w:lang w:val="en-US"/>
        </w:rPr>
        <w:t>, 2011; [4]</w:t>
      </w:r>
      <w:proofErr w:type="spellStart"/>
      <w:r w:rsidRPr="0063699F">
        <w:rPr>
          <w:bCs/>
          <w:szCs w:val="24"/>
          <w:lang w:val="en-US"/>
        </w:rPr>
        <w:t>Schwartzkroin</w:t>
      </w:r>
      <w:proofErr w:type="spellEnd"/>
      <w:r w:rsidRPr="0063699F">
        <w:rPr>
          <w:bCs/>
          <w:szCs w:val="24"/>
          <w:lang w:val="en-US"/>
        </w:rPr>
        <w:t xml:space="preserve"> PA, Wenzel HJ.</w:t>
      </w:r>
      <w:r>
        <w:rPr>
          <w:bCs/>
          <w:szCs w:val="24"/>
          <w:lang w:val="en-US"/>
        </w:rPr>
        <w:t>,</w:t>
      </w:r>
      <w:r w:rsidRPr="0063699F">
        <w:rPr>
          <w:bCs/>
          <w:szCs w:val="24"/>
          <w:lang w:val="en-US"/>
        </w:rPr>
        <w:t xml:space="preserve"> </w:t>
      </w:r>
      <w:proofErr w:type="spellStart"/>
      <w:r w:rsidRPr="0063699F">
        <w:rPr>
          <w:bCs/>
          <w:szCs w:val="24"/>
          <w:lang w:val="en-US"/>
        </w:rPr>
        <w:t>Epilepsia</w:t>
      </w:r>
      <w:proofErr w:type="spellEnd"/>
      <w:r w:rsidRPr="0063699F">
        <w:rPr>
          <w:bCs/>
          <w:szCs w:val="24"/>
          <w:lang w:val="en-US"/>
        </w:rPr>
        <w:t xml:space="preserve"> 53(Suppl. 1):35–44</w:t>
      </w:r>
      <w:r>
        <w:rPr>
          <w:bCs/>
          <w:szCs w:val="24"/>
          <w:lang w:val="en-US"/>
        </w:rPr>
        <w:t>, 2012.</w:t>
      </w:r>
    </w:p>
    <w:p w:rsidR="00967F16" w:rsidRDefault="00967F16" w:rsidP="00263FB4">
      <w:pPr>
        <w:rPr>
          <w:b/>
          <w:lang w:val="en-US"/>
        </w:rPr>
      </w:pPr>
    </w:p>
    <w:p w:rsidR="009301E7" w:rsidRDefault="00F547E3" w:rsidP="009301E7">
      <w:pPr>
        <w:rPr>
          <w:lang w:val="en-US"/>
        </w:rPr>
      </w:pPr>
      <w:r w:rsidRPr="00F547E3">
        <w:rPr>
          <w:b/>
          <w:u w:val="single"/>
          <w:lang w:val="en-US"/>
        </w:rPr>
        <w:t>Supported by</w:t>
      </w:r>
      <w:r>
        <w:rPr>
          <w:b/>
          <w:lang w:val="en-US"/>
        </w:rPr>
        <w:t xml:space="preserve"> CEPID-FAPESP</w:t>
      </w:r>
      <w:bookmarkStart w:id="0" w:name="_GoBack"/>
      <w:bookmarkEnd w:id="0"/>
    </w:p>
    <w:p w:rsidR="00046004" w:rsidRDefault="00046004" w:rsidP="00263FB4">
      <w:pPr>
        <w:rPr>
          <w:lang w:val="en-US"/>
        </w:rPr>
      </w:pPr>
    </w:p>
    <w:sectPr w:rsidR="00046004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B6" w:rsidRDefault="001D7BB6" w:rsidP="00743343">
      <w:r>
        <w:separator/>
      </w:r>
    </w:p>
  </w:endnote>
  <w:endnote w:type="continuationSeparator" w:id="0">
    <w:p w:rsidR="001D7BB6" w:rsidRDefault="001D7BB6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ksvtpAdvTT3713a23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B6" w:rsidRDefault="001D7BB6" w:rsidP="00743343">
      <w:r>
        <w:separator/>
      </w:r>
    </w:p>
  </w:footnote>
  <w:footnote w:type="continuationSeparator" w:id="0">
    <w:p w:rsidR="001D7BB6" w:rsidRDefault="001D7BB6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43" w:rsidRPr="000557A7" w:rsidRDefault="001C11BA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001D3"/>
    <w:rsid w:val="00015915"/>
    <w:rsid w:val="0003597F"/>
    <w:rsid w:val="00042C87"/>
    <w:rsid w:val="00046004"/>
    <w:rsid w:val="000557A7"/>
    <w:rsid w:val="000A112C"/>
    <w:rsid w:val="000D4088"/>
    <w:rsid w:val="000D4CDE"/>
    <w:rsid w:val="000D667B"/>
    <w:rsid w:val="000E47DC"/>
    <w:rsid w:val="000F55A6"/>
    <w:rsid w:val="00102007"/>
    <w:rsid w:val="00106910"/>
    <w:rsid w:val="00110AD9"/>
    <w:rsid w:val="00112C7A"/>
    <w:rsid w:val="00125128"/>
    <w:rsid w:val="00142D2D"/>
    <w:rsid w:val="00157594"/>
    <w:rsid w:val="001954DD"/>
    <w:rsid w:val="001C11BA"/>
    <w:rsid w:val="001C452D"/>
    <w:rsid w:val="001D7BB6"/>
    <w:rsid w:val="001D7E2E"/>
    <w:rsid w:val="002166C1"/>
    <w:rsid w:val="00221497"/>
    <w:rsid w:val="002340BB"/>
    <w:rsid w:val="00240943"/>
    <w:rsid w:val="00262DE0"/>
    <w:rsid w:val="00263FB4"/>
    <w:rsid w:val="00264FBA"/>
    <w:rsid w:val="00280E99"/>
    <w:rsid w:val="002914D6"/>
    <w:rsid w:val="002B7820"/>
    <w:rsid w:val="002B7B0B"/>
    <w:rsid w:val="002C3BE6"/>
    <w:rsid w:val="002E5535"/>
    <w:rsid w:val="002F1EA5"/>
    <w:rsid w:val="003513A8"/>
    <w:rsid w:val="003612F8"/>
    <w:rsid w:val="00385D19"/>
    <w:rsid w:val="00386E3F"/>
    <w:rsid w:val="003A0435"/>
    <w:rsid w:val="003B0DB9"/>
    <w:rsid w:val="003B2CA3"/>
    <w:rsid w:val="003B5521"/>
    <w:rsid w:val="003C1F5C"/>
    <w:rsid w:val="003D7505"/>
    <w:rsid w:val="003F0250"/>
    <w:rsid w:val="004061C0"/>
    <w:rsid w:val="004456F2"/>
    <w:rsid w:val="00454252"/>
    <w:rsid w:val="00463BB7"/>
    <w:rsid w:val="004647A5"/>
    <w:rsid w:val="00474912"/>
    <w:rsid w:val="0049470E"/>
    <w:rsid w:val="00495481"/>
    <w:rsid w:val="004A5B75"/>
    <w:rsid w:val="004C0BF7"/>
    <w:rsid w:val="004D3FC7"/>
    <w:rsid w:val="005E1B59"/>
    <w:rsid w:val="006215FB"/>
    <w:rsid w:val="0063699F"/>
    <w:rsid w:val="006434C4"/>
    <w:rsid w:val="00661827"/>
    <w:rsid w:val="00696745"/>
    <w:rsid w:val="00697F17"/>
    <w:rsid w:val="006D3A89"/>
    <w:rsid w:val="006D5CC4"/>
    <w:rsid w:val="007139AD"/>
    <w:rsid w:val="00727514"/>
    <w:rsid w:val="00742160"/>
    <w:rsid w:val="00743343"/>
    <w:rsid w:val="00762A8C"/>
    <w:rsid w:val="007931E4"/>
    <w:rsid w:val="007948AB"/>
    <w:rsid w:val="0079758F"/>
    <w:rsid w:val="007A0E3E"/>
    <w:rsid w:val="007A5761"/>
    <w:rsid w:val="007B32A4"/>
    <w:rsid w:val="007B35CF"/>
    <w:rsid w:val="007B570A"/>
    <w:rsid w:val="007C6FA0"/>
    <w:rsid w:val="007E7A29"/>
    <w:rsid w:val="00805AAD"/>
    <w:rsid w:val="00810553"/>
    <w:rsid w:val="00832B02"/>
    <w:rsid w:val="008713B4"/>
    <w:rsid w:val="008876DA"/>
    <w:rsid w:val="00890D2F"/>
    <w:rsid w:val="008A34FD"/>
    <w:rsid w:val="008C1BE9"/>
    <w:rsid w:val="008C7896"/>
    <w:rsid w:val="008F53F4"/>
    <w:rsid w:val="00906FAE"/>
    <w:rsid w:val="009301E7"/>
    <w:rsid w:val="00953B28"/>
    <w:rsid w:val="00967F16"/>
    <w:rsid w:val="00981268"/>
    <w:rsid w:val="0098238B"/>
    <w:rsid w:val="00983AC0"/>
    <w:rsid w:val="009A5AED"/>
    <w:rsid w:val="009D0399"/>
    <w:rsid w:val="009F2DAD"/>
    <w:rsid w:val="009F70D1"/>
    <w:rsid w:val="00A0602C"/>
    <w:rsid w:val="00A074B1"/>
    <w:rsid w:val="00A171B1"/>
    <w:rsid w:val="00A25F3B"/>
    <w:rsid w:val="00A35434"/>
    <w:rsid w:val="00A503CD"/>
    <w:rsid w:val="00A546F0"/>
    <w:rsid w:val="00A65C85"/>
    <w:rsid w:val="00A74583"/>
    <w:rsid w:val="00A768C8"/>
    <w:rsid w:val="00A845C2"/>
    <w:rsid w:val="00AA3CBA"/>
    <w:rsid w:val="00AD5A4B"/>
    <w:rsid w:val="00AD7160"/>
    <w:rsid w:val="00AE3826"/>
    <w:rsid w:val="00B0013C"/>
    <w:rsid w:val="00B019A5"/>
    <w:rsid w:val="00B03DF3"/>
    <w:rsid w:val="00B15AF5"/>
    <w:rsid w:val="00B225A8"/>
    <w:rsid w:val="00B35FAA"/>
    <w:rsid w:val="00B52F14"/>
    <w:rsid w:val="00B53215"/>
    <w:rsid w:val="00B6271E"/>
    <w:rsid w:val="00B648B0"/>
    <w:rsid w:val="00B64A0D"/>
    <w:rsid w:val="00B667A1"/>
    <w:rsid w:val="00B7746D"/>
    <w:rsid w:val="00B91B98"/>
    <w:rsid w:val="00B9737D"/>
    <w:rsid w:val="00BB0326"/>
    <w:rsid w:val="00BD35AD"/>
    <w:rsid w:val="00C14BEA"/>
    <w:rsid w:val="00C171DE"/>
    <w:rsid w:val="00C2540B"/>
    <w:rsid w:val="00C565FF"/>
    <w:rsid w:val="00C85417"/>
    <w:rsid w:val="00C86C33"/>
    <w:rsid w:val="00CA5DE7"/>
    <w:rsid w:val="00D073C5"/>
    <w:rsid w:val="00D11BF9"/>
    <w:rsid w:val="00E24564"/>
    <w:rsid w:val="00E4424A"/>
    <w:rsid w:val="00E45000"/>
    <w:rsid w:val="00E94DE5"/>
    <w:rsid w:val="00EA6C72"/>
    <w:rsid w:val="00ED00B6"/>
    <w:rsid w:val="00ED66C7"/>
    <w:rsid w:val="00EF0339"/>
    <w:rsid w:val="00EF06F7"/>
    <w:rsid w:val="00EF1B6D"/>
    <w:rsid w:val="00F07CBB"/>
    <w:rsid w:val="00F150B5"/>
    <w:rsid w:val="00F52674"/>
    <w:rsid w:val="00F547E3"/>
    <w:rsid w:val="00F550CC"/>
    <w:rsid w:val="00F630B5"/>
    <w:rsid w:val="00F92833"/>
    <w:rsid w:val="00FB11B8"/>
    <w:rsid w:val="00FB45A1"/>
    <w:rsid w:val="00FB5E49"/>
    <w:rsid w:val="00FB6EFE"/>
    <w:rsid w:val="00FD0727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gn">
    <w:name w:val="gn"/>
    <w:basedOn w:val="Fontepargpadro"/>
    <w:rsid w:val="00E4424A"/>
  </w:style>
  <w:style w:type="character" w:customStyle="1" w:styleId="apple-converted-space">
    <w:name w:val="apple-converted-space"/>
    <w:basedOn w:val="Fontepargpadro"/>
    <w:rsid w:val="00E4424A"/>
  </w:style>
  <w:style w:type="character" w:styleId="nfase">
    <w:name w:val="Emphasis"/>
    <w:basedOn w:val="Fontepargpadro"/>
    <w:uiPriority w:val="20"/>
    <w:qFormat/>
    <w:rsid w:val="00E442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gn">
    <w:name w:val="gn"/>
    <w:basedOn w:val="Fontepargpadro"/>
    <w:rsid w:val="00E4424A"/>
  </w:style>
  <w:style w:type="character" w:customStyle="1" w:styleId="apple-converted-space">
    <w:name w:val="apple-converted-space"/>
    <w:basedOn w:val="Fontepargpadro"/>
    <w:rsid w:val="00E4424A"/>
  </w:style>
  <w:style w:type="character" w:styleId="nfase">
    <w:name w:val="Emphasis"/>
    <w:basedOn w:val="Fontepargpadro"/>
    <w:uiPriority w:val="20"/>
    <w:qFormat/>
    <w:rsid w:val="00E44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Simoni Avansini</cp:lastModifiedBy>
  <cp:revision>3</cp:revision>
  <dcterms:created xsi:type="dcterms:W3CDTF">2016-03-02T19:16:00Z</dcterms:created>
  <dcterms:modified xsi:type="dcterms:W3CDTF">2016-03-02T19:17:00Z</dcterms:modified>
</cp:coreProperties>
</file>